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AED2" w14:textId="55DBD809" w:rsidR="004C6D16" w:rsidRPr="00314CF7" w:rsidRDefault="00733C6D" w:rsidP="004C6D16">
      <w:pPr>
        <w:outlineLvl w:val="0"/>
        <w:rPr>
          <w:color w:val="33CC33"/>
          <w:sz w:val="40"/>
          <w:szCs w:val="40"/>
        </w:rPr>
      </w:pPr>
      <w:r>
        <w:rPr>
          <w:color w:val="33CC33"/>
          <w:sz w:val="40"/>
          <w:szCs w:val="40"/>
        </w:rPr>
        <w:t>NW</w:t>
      </w:r>
      <w:r w:rsidR="00A06186">
        <w:rPr>
          <w:color w:val="33CC33"/>
          <w:sz w:val="40"/>
          <w:szCs w:val="40"/>
        </w:rPr>
        <w:t xml:space="preserve"> </w:t>
      </w:r>
      <w:r w:rsidR="006A5CF3">
        <w:rPr>
          <w:color w:val="33CC33"/>
          <w:sz w:val="40"/>
          <w:szCs w:val="40"/>
        </w:rPr>
        <w:t>sur la Côte d’Emeraude, entre Terre et Mer</w:t>
      </w:r>
      <w:r w:rsidR="008F2048">
        <w:rPr>
          <w:color w:val="33CC33"/>
          <w:sz w:val="40"/>
          <w:szCs w:val="40"/>
        </w:rPr>
        <w:t>.</w:t>
      </w:r>
    </w:p>
    <w:p w14:paraId="106F7B65" w14:textId="003B9061" w:rsidR="004C6D16" w:rsidRDefault="004C6D16" w:rsidP="004C6D16">
      <w:pPr>
        <w:outlineLvl w:val="0"/>
        <w:rPr>
          <w:color w:val="33CC33"/>
        </w:rPr>
      </w:pPr>
      <w:r>
        <w:rPr>
          <w:color w:val="33CC33"/>
          <w:sz w:val="36"/>
          <w:szCs w:val="36"/>
        </w:rPr>
        <w:t xml:space="preserve">Ille-et-Vilaine </w:t>
      </w:r>
      <w:r w:rsidR="005A170E">
        <w:rPr>
          <w:color w:val="33CC33"/>
          <w:sz w:val="36"/>
          <w:szCs w:val="36"/>
        </w:rPr>
        <w:t xml:space="preserve">et Côte d’Armor </w:t>
      </w:r>
      <w:r>
        <w:rPr>
          <w:color w:val="33CC33"/>
          <w:sz w:val="36"/>
          <w:szCs w:val="36"/>
        </w:rPr>
        <w:t xml:space="preserve">                                          </w:t>
      </w:r>
      <w:r>
        <w:rPr>
          <w:color w:val="33CC33"/>
          <w:sz w:val="28"/>
          <w:szCs w:val="28"/>
        </w:rPr>
        <w:t>Parcours insolites</w:t>
      </w:r>
    </w:p>
    <w:p w14:paraId="0FC37A60" w14:textId="77777777" w:rsidR="004C6D16" w:rsidRDefault="004C6D16" w:rsidP="004C6D16">
      <w:pPr>
        <w:outlineLvl w:val="0"/>
      </w:pPr>
    </w:p>
    <w:p w14:paraId="593A69C6" w14:textId="77777777" w:rsidR="004C6D16" w:rsidRDefault="004C6D16" w:rsidP="004C6D16">
      <w:pPr>
        <w:outlineLvl w:val="0"/>
        <w:rPr>
          <w:sz w:val="16"/>
          <w:szCs w:val="16"/>
        </w:rPr>
      </w:pPr>
    </w:p>
    <w:p w14:paraId="30F8B3E9" w14:textId="3361E600" w:rsidR="004C6D16" w:rsidRDefault="004C6D16" w:rsidP="004C6D16">
      <w:pPr>
        <w:shd w:val="clear" w:color="auto" w:fill="99CC00"/>
        <w:jc w:val="both"/>
        <w:rPr>
          <w:b/>
          <w:color w:val="0D0D0D"/>
          <w:sz w:val="36"/>
        </w:rPr>
      </w:pPr>
      <w:bookmarkStart w:id="0" w:name="_Hlk66276779"/>
      <w:r>
        <w:rPr>
          <w:color w:val="0D0D0D"/>
          <w:sz w:val="28"/>
        </w:rPr>
        <w:t>Avec</w:t>
      </w:r>
      <w:r w:rsidR="005B5922">
        <w:rPr>
          <w:color w:val="0D0D0D"/>
          <w:sz w:val="28"/>
        </w:rPr>
        <w:t> :</w:t>
      </w:r>
      <w:r>
        <w:rPr>
          <w:b/>
          <w:color w:val="0D0D0D"/>
          <w:sz w:val="36"/>
        </w:rPr>
        <w:t xml:space="preserve"> </w:t>
      </w:r>
      <w:r w:rsidR="0001191C">
        <w:rPr>
          <w:b/>
          <w:color w:val="0D0D0D"/>
          <w:sz w:val="32"/>
          <w:szCs w:val="32"/>
        </w:rPr>
        <w:t>les Guides NWA</w:t>
      </w:r>
      <w:r>
        <w:rPr>
          <w:b/>
          <w:color w:val="0D0D0D"/>
          <w:sz w:val="36"/>
          <w:szCs w:val="36"/>
        </w:rPr>
        <w:t xml:space="preserve">   </w:t>
      </w:r>
      <w:r>
        <w:rPr>
          <w:color w:val="0D0D0D"/>
        </w:rPr>
        <w:t xml:space="preserve">         5, Rue Alfred Sisley               66000 PERPIGNAN</w:t>
      </w:r>
    </w:p>
    <w:p w14:paraId="501AC976" w14:textId="77777777" w:rsidR="004C6D16" w:rsidRDefault="004C6D16" w:rsidP="004C6D16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  <w:szCs w:val="28"/>
        </w:rPr>
        <w:t>Accompagnateur en montagne, Instructeur Nordic Walking</w:t>
      </w:r>
      <w:r>
        <w:rPr>
          <w:b/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Opérateur de voyages…</w:t>
      </w:r>
      <w:r>
        <w:rPr>
          <w:b/>
          <w:color w:val="0D0D0D"/>
          <w:sz w:val="28"/>
          <w:szCs w:val="28"/>
        </w:rPr>
        <w:t xml:space="preserve">                                         </w:t>
      </w:r>
    </w:p>
    <w:p w14:paraId="2EAF8936" w14:textId="679D0D5B" w:rsidR="004C6D16" w:rsidRDefault="004C6D16" w:rsidP="004C6D16">
      <w:pPr>
        <w:shd w:val="clear" w:color="auto" w:fill="99CC00"/>
        <w:rPr>
          <w:color w:val="0D0D0D"/>
        </w:rPr>
      </w:pPr>
      <w:r>
        <w:rPr>
          <w:color w:val="0D0D0D"/>
        </w:rPr>
        <w:t xml:space="preserve">                                        Email :</w:t>
      </w:r>
      <w:r w:rsidR="005B5922" w:rsidRPr="005B5922">
        <w:t xml:space="preserve"> </w:t>
      </w:r>
      <w:r w:rsidR="005B5922" w:rsidRPr="005B5922">
        <w:rPr>
          <w:color w:val="0070C0"/>
          <w:highlight w:val="lightGray"/>
        </w:rPr>
        <w:t>guides.nwa@hotmail.com</w:t>
      </w:r>
      <w:r w:rsidRPr="005B5922">
        <w:rPr>
          <w:color w:val="0070C0"/>
        </w:rPr>
        <w:t xml:space="preserve"> </w:t>
      </w:r>
      <w:r>
        <w:rPr>
          <w:color w:val="0D0D0D"/>
        </w:rPr>
        <w:t>Port. 06 77 17 31 68</w:t>
      </w:r>
    </w:p>
    <w:p w14:paraId="1F2FB230" w14:textId="77777777" w:rsidR="004C6D16" w:rsidRDefault="004C6D16" w:rsidP="004C6D16">
      <w:pPr>
        <w:shd w:val="clear" w:color="auto" w:fill="99CC00"/>
        <w:jc w:val="center"/>
        <w:rPr>
          <w:color w:val="0D0D0D"/>
          <w:sz w:val="16"/>
          <w:szCs w:val="16"/>
        </w:rPr>
      </w:pPr>
    </w:p>
    <w:p w14:paraId="03D39F8D" w14:textId="5BF21141" w:rsidR="004C6D16" w:rsidRDefault="004C6D16" w:rsidP="004C6D16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>N° Siret : 442 817 201 000 43 carte professionnelle n° : 03402ED0249 Habilitation Tourisme n° IM034100034</w:t>
      </w:r>
    </w:p>
    <w:p w14:paraId="689C9BF8" w14:textId="77777777" w:rsidR="004C6D16" w:rsidRDefault="004C6D16" w:rsidP="004C6D16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Garantie financière : Groupama, 5 rue de centre, 93199 Noisy-le-Grand cedex                                                               </w:t>
      </w:r>
    </w:p>
    <w:p w14:paraId="5B185854" w14:textId="77777777" w:rsidR="004C6D16" w:rsidRDefault="004C6D16" w:rsidP="004C6D16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Ass. Resp. civile prof : MMA, 14 Bld Marie et Alexandre Oyon, 72000 Le Mans </w:t>
      </w:r>
    </w:p>
    <w:bookmarkEnd w:id="0"/>
    <w:p w14:paraId="5001632F" w14:textId="4B905C0D" w:rsidR="004C6D16" w:rsidRDefault="004C6D16" w:rsidP="004C6D16">
      <w:pPr>
        <w:outlineLvl w:val="0"/>
      </w:pPr>
      <w: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Fiche technique mise à jour le </w:t>
      </w:r>
      <w:r w:rsidR="00505BFF">
        <w:rPr>
          <w:sz w:val="16"/>
          <w:szCs w:val="16"/>
        </w:rPr>
        <w:t>0</w:t>
      </w:r>
      <w:r w:rsidR="00692AB8">
        <w:rPr>
          <w:sz w:val="16"/>
          <w:szCs w:val="16"/>
        </w:rPr>
        <w:t>8</w:t>
      </w:r>
      <w:r>
        <w:rPr>
          <w:sz w:val="16"/>
          <w:szCs w:val="16"/>
        </w:rPr>
        <w:t>.</w:t>
      </w:r>
      <w:r w:rsidR="00505BFF">
        <w:rPr>
          <w:sz w:val="16"/>
          <w:szCs w:val="16"/>
        </w:rPr>
        <w:t>1</w:t>
      </w:r>
      <w:r w:rsidR="00692AB8">
        <w:rPr>
          <w:sz w:val="16"/>
          <w:szCs w:val="16"/>
        </w:rPr>
        <w:t>0</w:t>
      </w:r>
      <w:r>
        <w:rPr>
          <w:sz w:val="16"/>
          <w:szCs w:val="16"/>
        </w:rPr>
        <w:t>.202</w:t>
      </w:r>
      <w:r w:rsidR="00692AB8">
        <w:rPr>
          <w:sz w:val="16"/>
          <w:szCs w:val="16"/>
        </w:rPr>
        <w:t>5</w:t>
      </w:r>
    </w:p>
    <w:p w14:paraId="1AE520DF" w14:textId="289AEDA0" w:rsidR="004C6D16" w:rsidRDefault="004C6D16" w:rsidP="004C6D16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Du lundi au vendredi </w:t>
      </w:r>
      <w:r w:rsidR="007849EB" w:rsidRPr="00F26FCE">
        <w:rPr>
          <w:sz w:val="22"/>
          <w:szCs w:val="22"/>
        </w:rPr>
        <w:t xml:space="preserve">ou du dimanche au jeudi </w:t>
      </w:r>
      <w:r w:rsidRPr="00F26FCE">
        <w:rPr>
          <w:sz w:val="22"/>
          <w:szCs w:val="22"/>
        </w:rPr>
        <w:t xml:space="preserve">(transferts </w:t>
      </w:r>
      <w:r>
        <w:rPr>
          <w:sz w:val="22"/>
          <w:szCs w:val="22"/>
        </w:rPr>
        <w:t>en minibus)</w:t>
      </w:r>
    </w:p>
    <w:p w14:paraId="632ABF63" w14:textId="77777777" w:rsidR="004C6D16" w:rsidRDefault="004C6D16" w:rsidP="004C6D16">
      <w:pPr>
        <w:outlineLvl w:val="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</w:tblGrid>
      <w:tr w:rsidR="004C6D16" w14:paraId="7C965CB4" w14:textId="77777777" w:rsidTr="00787492">
        <w:trPr>
          <w:trHeight w:val="18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9FD1187" w14:textId="77777777" w:rsidR="004C6D16" w:rsidRDefault="004C6D16" w:rsidP="004C6D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POINTS FORTS</w:t>
            </w:r>
          </w:p>
        </w:tc>
      </w:tr>
    </w:tbl>
    <w:p w14:paraId="2F6F5E8D" w14:textId="292DE83B" w:rsidR="004C6D16" w:rsidRDefault="004C6D16" w:rsidP="004C6D16">
      <w:r>
        <w:t xml:space="preserve">- 5 jours </w:t>
      </w:r>
      <w:r w:rsidR="004F1D40">
        <w:t>« Terre et Mer »</w:t>
      </w:r>
      <w:r>
        <w:t xml:space="preserve"> pour découvrir </w:t>
      </w:r>
      <w:r w:rsidR="00733C6D">
        <w:t>la</w:t>
      </w:r>
      <w:r>
        <w:t xml:space="preserve"> Côte </w:t>
      </w:r>
      <w:r w:rsidR="00A22D5D">
        <w:t>d’Emeraude</w:t>
      </w:r>
      <w:r w:rsidR="00BE358E">
        <w:t xml:space="preserve">. </w:t>
      </w:r>
      <w:r w:rsidR="00BE358E" w:rsidRPr="00F26FCE">
        <w:rPr>
          <w:b/>
          <w:bCs/>
        </w:rPr>
        <w:t>Baignade</w:t>
      </w:r>
      <w:r w:rsidR="00F66095" w:rsidRPr="00F26FCE">
        <w:rPr>
          <w:b/>
          <w:bCs/>
        </w:rPr>
        <w:t>s</w:t>
      </w:r>
      <w:r w:rsidR="00BE358E" w:rsidRPr="00F26FCE">
        <w:rPr>
          <w:b/>
          <w:bCs/>
        </w:rPr>
        <w:t xml:space="preserve"> assurée</w:t>
      </w:r>
      <w:r w:rsidR="00F66095" w:rsidRPr="00F26FCE">
        <w:rPr>
          <w:b/>
          <w:bCs/>
        </w:rPr>
        <w:t>s</w:t>
      </w:r>
      <w:r w:rsidR="00BE358E" w:rsidRPr="00F26FCE">
        <w:rPr>
          <w:b/>
          <w:bCs/>
        </w:rPr>
        <w:t> !</w:t>
      </w:r>
    </w:p>
    <w:p w14:paraId="1740AB24" w14:textId="2C63BDCE" w:rsidR="0003131C" w:rsidRDefault="0003131C" w:rsidP="004C6D16">
      <w:r>
        <w:t xml:space="preserve">- </w:t>
      </w:r>
      <w:r w:rsidR="00F66095">
        <w:t>T</w:t>
      </w:r>
      <w:r w:rsidR="00BE358E">
        <w:t>raversée de la baie du Mt-St-Michel</w:t>
      </w:r>
      <w:r w:rsidR="00F66095">
        <w:t xml:space="preserve"> et nombreuses visites</w:t>
      </w:r>
      <w:r w:rsidR="005A170E">
        <w:t>.</w:t>
      </w:r>
      <w:r w:rsidR="00F66095">
        <w:t xml:space="preserve"> Pas de portages de pique-nique.</w:t>
      </w:r>
    </w:p>
    <w:p w14:paraId="714ABB2B" w14:textId="3471ED65" w:rsidR="00733C6D" w:rsidRDefault="004C6D16" w:rsidP="004C6D16">
      <w:r>
        <w:t xml:space="preserve">- </w:t>
      </w:r>
      <w:r w:rsidR="005A170E" w:rsidRPr="00F26FCE">
        <w:t xml:space="preserve">Au </w:t>
      </w:r>
      <w:r w:rsidR="00505BFF" w:rsidRPr="00F26FCE">
        <w:t>pied</w:t>
      </w:r>
      <w:r w:rsidR="005A170E" w:rsidRPr="00F26FCE">
        <w:t xml:space="preserve"> de l’hôtel : </w:t>
      </w:r>
      <w:r w:rsidR="00505BFF" w:rsidRPr="00F26FCE">
        <w:t>Départ pour u</w:t>
      </w:r>
      <w:r w:rsidR="00733C6D" w:rsidRPr="00F26FCE">
        <w:t>ne b</w:t>
      </w:r>
      <w:r w:rsidR="008B22BE" w:rsidRPr="00F26FCE">
        <w:t>alade</w:t>
      </w:r>
      <w:r w:rsidRPr="00F26FCE">
        <w:t xml:space="preserve"> </w:t>
      </w:r>
      <w:r w:rsidR="00733C6D">
        <w:t xml:space="preserve">commentée </w:t>
      </w:r>
      <w:r>
        <w:t xml:space="preserve">en </w:t>
      </w:r>
      <w:r w:rsidR="00CC4151">
        <w:t xml:space="preserve">mer, le long de la Rance et de la Côte </w:t>
      </w:r>
      <w:r w:rsidR="00A22D5D">
        <w:t>malouine</w:t>
      </w:r>
      <w:r w:rsidR="004F1D40">
        <w:t xml:space="preserve">. </w:t>
      </w:r>
    </w:p>
    <w:p w14:paraId="5E8B161F" w14:textId="7D40AE39" w:rsidR="004C6D16" w:rsidRDefault="00733C6D" w:rsidP="004C6D16">
      <w:r>
        <w:t xml:space="preserve">- </w:t>
      </w:r>
      <w:r w:rsidR="00745DF3">
        <w:t xml:space="preserve">Mt-St-Michel, </w:t>
      </w:r>
      <w:r w:rsidR="004C6D16">
        <w:t>Dinan</w:t>
      </w:r>
      <w:r w:rsidR="00745DF3">
        <w:t xml:space="preserve"> médiéval</w:t>
      </w:r>
      <w:r w:rsidR="004F1D40">
        <w:t xml:space="preserve">, </w:t>
      </w:r>
      <w:r w:rsidR="00382B64">
        <w:t xml:space="preserve">Cancale, </w:t>
      </w:r>
      <w:r w:rsidR="00A63EB9">
        <w:t>St-Malo</w:t>
      </w:r>
      <w:r w:rsidR="004F1D40">
        <w:t xml:space="preserve">, </w:t>
      </w:r>
      <w:r w:rsidR="00745DF3">
        <w:t>archipel de</w:t>
      </w:r>
      <w:r w:rsidR="004F1D40">
        <w:t xml:space="preserve"> </w:t>
      </w:r>
      <w:r w:rsidR="004C6D16">
        <w:t>St-</w:t>
      </w:r>
      <w:proofErr w:type="spellStart"/>
      <w:r w:rsidR="004C6D16">
        <w:t>Jacut</w:t>
      </w:r>
      <w:proofErr w:type="spellEnd"/>
      <w:r w:rsidR="004F1D40">
        <w:t xml:space="preserve">, </w:t>
      </w:r>
      <w:r>
        <w:t>St-</w:t>
      </w:r>
      <w:proofErr w:type="spellStart"/>
      <w:r>
        <w:t>Suliac</w:t>
      </w:r>
      <w:proofErr w:type="spellEnd"/>
      <w:r w:rsidR="00505BFF">
        <w:t>,</w:t>
      </w:r>
      <w:r>
        <w:t xml:space="preserve"> </w:t>
      </w:r>
      <w:r w:rsidR="00CC4151">
        <w:t>les</w:t>
      </w:r>
      <w:r>
        <w:t xml:space="preserve"> </w:t>
      </w:r>
      <w:r w:rsidR="00382B64">
        <w:t xml:space="preserve">plus </w:t>
      </w:r>
      <w:r>
        <w:t>beau</w:t>
      </w:r>
      <w:r w:rsidR="004F1D40">
        <w:t>x</w:t>
      </w:r>
      <w:r>
        <w:t xml:space="preserve"> village</w:t>
      </w:r>
      <w:r w:rsidR="004F1D40">
        <w:t>s</w:t>
      </w:r>
      <w:r w:rsidR="001B5013">
        <w:t>.</w:t>
      </w:r>
    </w:p>
    <w:p w14:paraId="5FA1754C" w14:textId="76333508" w:rsidR="00A22D5D" w:rsidRDefault="004C6D16" w:rsidP="004C6D16">
      <w:r>
        <w:t xml:space="preserve">- Un hôtel *** centenaire </w:t>
      </w:r>
      <w:r w:rsidR="008B22BE">
        <w:t>à Dinard</w:t>
      </w:r>
      <w:r w:rsidR="001B5013">
        <w:t xml:space="preserve">, </w:t>
      </w:r>
      <w:r w:rsidR="00CC4151">
        <w:t>près</w:t>
      </w:r>
      <w:r w:rsidR="001B5013">
        <w:t xml:space="preserve"> de la plage</w:t>
      </w:r>
      <w:r w:rsidR="008B22BE">
        <w:t>. A</w:t>
      </w:r>
      <w:r>
        <w:t xml:space="preserve">mbiance marine, face </w:t>
      </w:r>
      <w:r w:rsidR="00CC4151">
        <w:t>à</w:t>
      </w:r>
      <w:r>
        <w:t xml:space="preserve"> St-Malo</w:t>
      </w:r>
      <w:r w:rsidR="00BE358E">
        <w:t xml:space="preserve"> et </w:t>
      </w:r>
      <w:r w:rsidR="007849EB" w:rsidRPr="00F26FCE">
        <w:t xml:space="preserve">de </w:t>
      </w:r>
      <w:r w:rsidR="00BE358E">
        <w:t>la Rance</w:t>
      </w:r>
      <w:r w:rsidR="00A22D5D">
        <w:t>.</w:t>
      </w:r>
      <w:r>
        <w:t xml:space="preserve"> </w:t>
      </w:r>
    </w:p>
    <w:p w14:paraId="7F63A34E" w14:textId="77777777" w:rsidR="004C6D16" w:rsidRDefault="004C6D16" w:rsidP="004C6D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4C6D16" w14:paraId="4EFF288D" w14:textId="77777777" w:rsidTr="00787492">
        <w:trPr>
          <w:trHeight w:val="100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C7CE8E3" w14:textId="77777777" w:rsidR="004C6D16" w:rsidRDefault="004C6D16" w:rsidP="004C6D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 MARCHE NORDIQUE</w:t>
            </w:r>
          </w:p>
        </w:tc>
      </w:tr>
    </w:tbl>
    <w:p w14:paraId="2DC38C21" w14:textId="77777777" w:rsidR="004C6D16" w:rsidRDefault="004C6D16" w:rsidP="004C6D16">
      <w:r>
        <w:t xml:space="preserve">La </w:t>
      </w:r>
      <w:r>
        <w:rPr>
          <w:b/>
        </w:rPr>
        <w:t>Marche Nordique</w:t>
      </w:r>
      <w:r>
        <w:t xml:space="preserve"> ou "Nordic Walking" est une discipline santé de nature, aux multiples avantages. </w:t>
      </w:r>
    </w:p>
    <w:p w14:paraId="54515135" w14:textId="40157DDC" w:rsidR="004C6D16" w:rsidRDefault="001B5013" w:rsidP="004C6D16">
      <w:r>
        <w:t>C</w:t>
      </w:r>
      <w:r w:rsidR="004C6D16">
        <w:t xml:space="preserve">onçue comme forme d’entraînement d’été pour les skieurs de fond, cette activité s’est vite </w:t>
      </w:r>
      <w:r>
        <w:t>répandue</w:t>
      </w:r>
      <w:r w:rsidR="004C6D16">
        <w:t xml:space="preserve">. </w:t>
      </w:r>
      <w:r>
        <w:t>L</w:t>
      </w:r>
      <w:r w:rsidR="004C6D16">
        <w:t xml:space="preserve">es finlandais la considèrent comme une "activité gymnique salutaire" </w:t>
      </w:r>
      <w:r>
        <w:t xml:space="preserve">et depuis, </w:t>
      </w:r>
      <w:r w:rsidR="004C6D16">
        <w:t>elle a conquis l</w:t>
      </w:r>
      <w:r>
        <w:t>e monde</w:t>
      </w:r>
      <w:r w:rsidR="004C6D16">
        <w:t>.</w:t>
      </w:r>
    </w:p>
    <w:p w14:paraId="4EA53372" w14:textId="107209CE" w:rsidR="004C6D16" w:rsidRDefault="004C6D16" w:rsidP="004C6D16">
      <w:r>
        <w:t>Son apprentissage est simple et ses bienfaits immédiats. L’utilisation de bâtons spécifiques soulage les articulations et donne un nouvel élan à la marche. Les bâtons, en carbone, munis de gantelets ergonomiques, facilitent les déplacements</w:t>
      </w:r>
      <w:r w:rsidR="000A520D">
        <w:t xml:space="preserve"> </w:t>
      </w:r>
      <w:r>
        <w:t xml:space="preserve">; On fournit </w:t>
      </w:r>
      <w:r>
        <w:rPr>
          <w:u w:val="single"/>
        </w:rPr>
        <w:t>des efforts malgré soi</w:t>
      </w:r>
      <w:r>
        <w:t xml:space="preserve"> et l’on va plus vite, plus loin, plus haut. </w:t>
      </w:r>
    </w:p>
    <w:p w14:paraId="32B38A69" w14:textId="77777777" w:rsidR="004C6D16" w:rsidRDefault="004C6D16" w:rsidP="004C6D16">
      <w:r>
        <w:t xml:space="preserve">La Marche Nordique, remise en forme en douceur, </w:t>
      </w:r>
      <w:r>
        <w:rPr>
          <w:b/>
        </w:rPr>
        <w:t>s’adresse à tous</w:t>
      </w:r>
      <w:r>
        <w:t xml:space="preserve"> et tout particulièrement aux personnes désirant reprendre une activité physique car elle assure le pas en toutes circonstances. Le travail musculaire est plus complet que la marche traditionnelle ; il </w:t>
      </w:r>
      <w:r>
        <w:rPr>
          <w:b/>
        </w:rPr>
        <w:t>tonifie la silhouette</w:t>
      </w:r>
      <w:r>
        <w:t xml:space="preserve"> et soutient le maintien de la colonne vertébrale ; il </w:t>
      </w:r>
      <w:r>
        <w:rPr>
          <w:b/>
        </w:rPr>
        <w:t>redresse le buste</w:t>
      </w:r>
      <w:r>
        <w:t xml:space="preserve"> et muscle les bras et les épaules ; il accroît la dépense de calories tout en </w:t>
      </w:r>
      <w:r>
        <w:rPr>
          <w:b/>
        </w:rPr>
        <w:t>soulageant les tensions</w:t>
      </w:r>
      <w:r>
        <w:t>. La respiration et l’oxygénation s’améliorent de jour en jour.</w:t>
      </w:r>
    </w:p>
    <w:p w14:paraId="2CD1AA7F" w14:textId="77777777" w:rsidR="004C6D16" w:rsidRDefault="004C6D16" w:rsidP="004C6D1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02D4996B" w14:textId="77777777" w:rsidTr="00E34338">
        <w:trPr>
          <w:trHeight w:val="359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286A780" w14:textId="77777777" w:rsidR="004C6D16" w:rsidRDefault="004C6D16" w:rsidP="004C6D16">
            <w:pPr>
              <w:spacing w:line="276" w:lineRule="auto"/>
              <w:outlineLvl w:val="0"/>
              <w:rPr>
                <w:b/>
                <w:bCs/>
                <w:sz w:val="28"/>
                <w:szCs w:val="44"/>
                <w:lang w:eastAsia="en-US"/>
              </w:rPr>
            </w:pPr>
            <w:r>
              <w:rPr>
                <w:b/>
                <w:bCs/>
                <w:sz w:val="28"/>
                <w:szCs w:val="44"/>
                <w:lang w:eastAsia="en-US"/>
              </w:rPr>
              <w:t>Situation</w:t>
            </w:r>
            <w:r>
              <w:rPr>
                <w:b/>
                <w:sz w:val="44"/>
                <w:szCs w:val="44"/>
                <w:lang w:eastAsia="en-US"/>
              </w:rPr>
              <w:t> </w:t>
            </w:r>
          </w:p>
        </w:tc>
      </w:tr>
    </w:tbl>
    <w:p w14:paraId="6B8CC1CE" w14:textId="6120C46C" w:rsidR="00314CF7" w:rsidRDefault="00314CF7" w:rsidP="00314CF7">
      <w:pPr>
        <w:jc w:val="both"/>
      </w:pPr>
      <w:r w:rsidRPr="00861BA2">
        <w:rPr>
          <w:b/>
        </w:rPr>
        <w:t>Dinard</w:t>
      </w:r>
      <w:r>
        <w:t xml:space="preserve"> possède 407 villas</w:t>
      </w:r>
      <w:r w:rsidR="00A15053">
        <w:t>,</w:t>
      </w:r>
      <w:r>
        <w:t xml:space="preserve"> de la Belle Epoque aux Années Folles</w:t>
      </w:r>
      <w:r w:rsidR="00A15053">
        <w:t>,</w:t>
      </w:r>
      <w:r>
        <w:t xml:space="preserve"> qui font partie d’une zone protégée de patrimoine architectural et urbain</w:t>
      </w:r>
      <w:r w:rsidR="008B22BE">
        <w:t>.</w:t>
      </w:r>
    </w:p>
    <w:p w14:paraId="79EEE89A" w14:textId="77777777" w:rsidR="00F87A26" w:rsidRDefault="00314CF7" w:rsidP="00314CF7">
      <w:pPr>
        <w:jc w:val="both"/>
      </w:pPr>
      <w:r w:rsidRPr="00F87A26">
        <w:rPr>
          <w:b/>
        </w:rPr>
        <w:t>La côte d’Emeraude</w:t>
      </w:r>
      <w:r w:rsidR="00F87A26">
        <w:rPr>
          <w:b/>
        </w:rPr>
        <w:t xml:space="preserve"> </w:t>
      </w:r>
      <w:r>
        <w:t xml:space="preserve">est une partie de </w:t>
      </w:r>
      <w:r w:rsidR="008B22BE">
        <w:t xml:space="preserve">la </w:t>
      </w:r>
      <w:r>
        <w:t xml:space="preserve">côte bretonne qui s’étend des falaises de grés du cap Fréhel aux grèves mystérieuses de « La Merveille de l’Occident », le Mont Saint-Michel. </w:t>
      </w:r>
    </w:p>
    <w:p w14:paraId="11F3D980" w14:textId="4738E6EC" w:rsidR="00314CF7" w:rsidRDefault="00314CF7" w:rsidP="00314CF7">
      <w:pPr>
        <w:jc w:val="both"/>
      </w:pPr>
      <w:r w:rsidRPr="00F87A26">
        <w:rPr>
          <w:b/>
          <w:bCs/>
        </w:rPr>
        <w:t>L</w:t>
      </w:r>
      <w:r w:rsidR="008B22BE" w:rsidRPr="00F87A26">
        <w:rPr>
          <w:b/>
          <w:bCs/>
        </w:rPr>
        <w:t>e pays de Saint-Malo</w:t>
      </w:r>
      <w:r w:rsidR="00A22D5D">
        <w:rPr>
          <w:b/>
          <w:bCs/>
        </w:rPr>
        <w:t xml:space="preserve">, </w:t>
      </w:r>
      <w:r w:rsidR="00F16AFA">
        <w:rPr>
          <w:b/>
          <w:bCs/>
        </w:rPr>
        <w:t>c</w:t>
      </w:r>
      <w:r w:rsidR="00A22D5D">
        <w:rPr>
          <w:b/>
          <w:bCs/>
        </w:rPr>
        <w:t xml:space="preserve">ôte </w:t>
      </w:r>
      <w:r w:rsidR="00F16AFA">
        <w:rPr>
          <w:b/>
          <w:bCs/>
        </w:rPr>
        <w:t>M</w:t>
      </w:r>
      <w:r w:rsidR="00A22D5D">
        <w:rPr>
          <w:b/>
          <w:bCs/>
        </w:rPr>
        <w:t>alouine</w:t>
      </w:r>
      <w:r>
        <w:t xml:space="preserve">, c’est la Rance qui, de Dinan à </w:t>
      </w:r>
      <w:r w:rsidR="008B22BE">
        <w:t xml:space="preserve">la mer bretonne (Mor </w:t>
      </w:r>
      <w:proofErr w:type="spellStart"/>
      <w:r w:rsidR="008B22BE">
        <w:t>Breitz</w:t>
      </w:r>
      <w:proofErr w:type="spellEnd"/>
      <w:r w:rsidR="008B22BE">
        <w:t>)</w:t>
      </w:r>
      <w:r>
        <w:t xml:space="preserve">, déroule son ruban d’Azur. </w:t>
      </w:r>
      <w:r w:rsidR="00F87A26">
        <w:t xml:space="preserve">C’est le pays des départs et des arrivées aux longs courts. </w:t>
      </w:r>
      <w:r>
        <w:t>De l’Ile du Grand Bé,</w:t>
      </w:r>
      <w:r w:rsidR="00F87A26">
        <w:t xml:space="preserve"> </w:t>
      </w:r>
      <w:r>
        <w:t>la voix de Chateaubriand</w:t>
      </w:r>
      <w:r w:rsidR="00F87A26">
        <w:t xml:space="preserve"> le confirme</w:t>
      </w:r>
      <w:r>
        <w:t> : « Je suis allé bien loin pour admirer les merveilles de la nature : J’aurais pu me contenter de celles que m’offrait mon pays natal ».</w:t>
      </w:r>
    </w:p>
    <w:p w14:paraId="04ABAFE5" w14:textId="77777777" w:rsidR="004C6D16" w:rsidRDefault="004C6D16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74507014" w14:textId="77777777" w:rsidTr="00E34338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987A84D" w14:textId="47E87AA3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Hôtel *** </w:t>
            </w:r>
            <w:r w:rsidR="006A0CCB">
              <w:rPr>
                <w:b/>
                <w:sz w:val="28"/>
                <w:szCs w:val="28"/>
                <w:lang w:eastAsia="en-US"/>
              </w:rPr>
              <w:t>tout proche de la plage.</w:t>
            </w:r>
          </w:p>
        </w:tc>
      </w:tr>
    </w:tbl>
    <w:p w14:paraId="1B257DA2" w14:textId="69B5C7FD" w:rsidR="006A0CCB" w:rsidRDefault="004C6D16" w:rsidP="004C6D16">
      <w:r>
        <w:t xml:space="preserve">Dinard : </w:t>
      </w:r>
      <w:r w:rsidR="00266908">
        <w:t xml:space="preserve">Un hôtel </w:t>
      </w:r>
      <w:r w:rsidR="00B3667F">
        <w:t xml:space="preserve">*** </w:t>
      </w:r>
      <w:r w:rsidR="00CC4151">
        <w:t xml:space="preserve">centenaire et </w:t>
      </w:r>
      <w:r w:rsidR="001C46AB">
        <w:t xml:space="preserve">si </w:t>
      </w:r>
      <w:r w:rsidR="00266908">
        <w:t>accueillant</w:t>
      </w:r>
      <w:r w:rsidR="006A0CCB">
        <w:t>, face</w:t>
      </w:r>
      <w:r>
        <w:t xml:space="preserve"> </w:t>
      </w:r>
      <w:r w:rsidR="00B3667F">
        <w:t>à</w:t>
      </w:r>
      <w:r>
        <w:t xml:space="preserve"> la Rance et Saint-Mal</w:t>
      </w:r>
      <w:r w:rsidR="006A0CCB">
        <w:t xml:space="preserve">o, à 200 mètres des plages. </w:t>
      </w:r>
    </w:p>
    <w:p w14:paraId="4CE8B4DD" w14:textId="7DC62F6A" w:rsidR="004C6D16" w:rsidRDefault="004C6D16" w:rsidP="004C6D16">
      <w:r>
        <w:t xml:space="preserve">Hôtel </w:t>
      </w:r>
      <w:proofErr w:type="spellStart"/>
      <w:r>
        <w:t>Printania</w:t>
      </w:r>
      <w:proofErr w:type="spellEnd"/>
      <w:r>
        <w:t xml:space="preserve"> ***, </w:t>
      </w:r>
      <w:r w:rsidRPr="00D70B5B">
        <w:t>5 Avenue George V</w:t>
      </w:r>
      <w:r w:rsidR="00B3667F">
        <w:t>.</w:t>
      </w:r>
      <w:r>
        <w:t xml:space="preserve"> </w:t>
      </w:r>
      <w:r w:rsidRPr="00D70B5B">
        <w:t>35801 Dinard</w:t>
      </w:r>
      <w:r>
        <w:t xml:space="preserve"> </w:t>
      </w:r>
      <w:r w:rsidR="00B3667F">
        <w:t>–</w:t>
      </w:r>
      <w:r w:rsidR="006A0CCB">
        <w:t xml:space="preserve"> Ch</w:t>
      </w:r>
      <w:r w:rsidR="00B3667F">
        <w:t>oix des ch</w:t>
      </w:r>
      <w:r w:rsidR="006A0CCB">
        <w:t>ambres</w:t>
      </w:r>
      <w:r w:rsidR="00B3667F">
        <w:t>, côté Rue ou</w:t>
      </w:r>
      <w:r w:rsidR="006A0CCB">
        <w:t xml:space="preserve"> avec vue sur la </w:t>
      </w:r>
      <w:r w:rsidR="00B3667F">
        <w:t>M</w:t>
      </w:r>
      <w:r w:rsidR="006A0CCB">
        <w:t>er avec supplément.</w:t>
      </w:r>
    </w:p>
    <w:p w14:paraId="486A9217" w14:textId="5C9E0553" w:rsidR="004C6D16" w:rsidRDefault="004C6D16" w:rsidP="00314CF7">
      <w:pPr>
        <w:rPr>
          <w:rStyle w:val="CitationHTML"/>
          <w:i w:val="0"/>
          <w:iCs w:val="0"/>
          <w:color w:val="006621"/>
        </w:rPr>
      </w:pPr>
      <w:r w:rsidRPr="00F26FCE">
        <w:t>Rest</w:t>
      </w:r>
      <w:r w:rsidR="00AF4B48" w:rsidRPr="00F26FCE">
        <w:t>os en ville ou à l’hôtel</w:t>
      </w:r>
      <w:r w:rsidRPr="00F26FCE">
        <w:t xml:space="preserve">. </w:t>
      </w:r>
      <w:r w:rsidR="006A0CCB" w:rsidRPr="00E636FF">
        <w:rPr>
          <w:u w:val="single"/>
        </w:rPr>
        <w:t>Un repas libre du soir.</w:t>
      </w:r>
      <w:r w:rsidR="006A0CCB" w:rsidRPr="00E636FF">
        <w:t xml:space="preserve"> </w:t>
      </w:r>
      <w:r w:rsidR="008B22BE" w:rsidRPr="00D70B5B">
        <w:t>Tel :</w:t>
      </w:r>
      <w:r w:rsidRPr="00D70B5B">
        <w:t xml:space="preserve"> 02 99 46 13 07</w:t>
      </w:r>
      <w:r>
        <w:t xml:space="preserve"> – Site : </w:t>
      </w:r>
      <w:hyperlink r:id="rId5" w:history="1">
        <w:r w:rsidR="00B3667F" w:rsidRPr="00FB44FA">
          <w:rPr>
            <w:rStyle w:val="Lienhypertexte"/>
          </w:rPr>
          <w:t>https://printaniahotel.com/</w:t>
        </w:r>
      </w:hyperlink>
    </w:p>
    <w:p w14:paraId="1C271272" w14:textId="77777777" w:rsidR="00B3667F" w:rsidRPr="00314CF7" w:rsidRDefault="00B3667F" w:rsidP="00314CF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546DBA70" w14:textId="77777777" w:rsidTr="00E34338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B73616F" w14:textId="77777777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Le programme</w:t>
            </w:r>
          </w:p>
        </w:tc>
      </w:tr>
    </w:tbl>
    <w:p w14:paraId="1B86B897" w14:textId="1AB48FCD" w:rsidR="00065389" w:rsidRPr="00E636FF" w:rsidRDefault="00065389" w:rsidP="00065389">
      <w:pPr>
        <w:rPr>
          <w:lang w:val="en-GB"/>
        </w:rPr>
      </w:pPr>
      <w:bookmarkStart w:id="1" w:name="_Hlk150186634"/>
      <w:r w:rsidRPr="00E636FF">
        <w:rPr>
          <w:lang w:val="en-GB"/>
        </w:rPr>
        <w:t xml:space="preserve">Les </w:t>
      </w:r>
      <w:proofErr w:type="spellStart"/>
      <w:r w:rsidRPr="00E636FF">
        <w:rPr>
          <w:lang w:val="en-GB"/>
        </w:rPr>
        <w:t>journées</w:t>
      </w:r>
      <w:proofErr w:type="spellEnd"/>
      <w:r w:rsidRPr="00E636FF">
        <w:rPr>
          <w:lang w:val="en-GB"/>
        </w:rPr>
        <w:t xml:space="preserve"> </w:t>
      </w:r>
      <w:proofErr w:type="spellStart"/>
      <w:r w:rsidRPr="00E636FF">
        <w:rPr>
          <w:lang w:val="en-GB"/>
        </w:rPr>
        <w:t>commencent</w:t>
      </w:r>
      <w:proofErr w:type="spellEnd"/>
      <w:r w:rsidRPr="00E636FF">
        <w:rPr>
          <w:lang w:val="en-GB"/>
        </w:rPr>
        <w:t xml:space="preserve"> par un échauffement et se </w:t>
      </w:r>
      <w:proofErr w:type="spellStart"/>
      <w:r w:rsidRPr="00E636FF">
        <w:rPr>
          <w:lang w:val="en-GB"/>
        </w:rPr>
        <w:t>terminent</w:t>
      </w:r>
      <w:proofErr w:type="spellEnd"/>
      <w:r w:rsidRPr="00E636FF">
        <w:rPr>
          <w:lang w:val="en-GB"/>
        </w:rPr>
        <w:t xml:space="preserve"> par des mouvements d’étirements. Les retours se font en fin </w:t>
      </w:r>
      <w:proofErr w:type="spellStart"/>
      <w:r w:rsidRPr="00E636FF">
        <w:rPr>
          <w:lang w:val="en-GB"/>
        </w:rPr>
        <w:t>d’après</w:t>
      </w:r>
      <w:proofErr w:type="spellEnd"/>
      <w:r w:rsidRPr="00E636FF">
        <w:rPr>
          <w:lang w:val="en-GB"/>
        </w:rPr>
        <w:t xml:space="preserve">-midi, pour </w:t>
      </w:r>
      <w:proofErr w:type="spellStart"/>
      <w:r w:rsidRPr="00E636FF">
        <w:rPr>
          <w:lang w:val="en-GB"/>
        </w:rPr>
        <w:t>pouvoir</w:t>
      </w:r>
      <w:proofErr w:type="spellEnd"/>
      <w:r w:rsidRPr="00E636FF">
        <w:rPr>
          <w:lang w:val="en-GB"/>
        </w:rPr>
        <w:t xml:space="preserve"> profiter de la plage!!</w:t>
      </w:r>
    </w:p>
    <w:p w14:paraId="79B053D1" w14:textId="77777777" w:rsidR="00065389" w:rsidRPr="00E636FF" w:rsidRDefault="00065389" w:rsidP="00065389">
      <w:pPr>
        <w:rPr>
          <w:i/>
          <w:iCs/>
          <w:lang w:val="en-GB"/>
        </w:rPr>
      </w:pPr>
    </w:p>
    <w:p w14:paraId="641742C5" w14:textId="77777777" w:rsidR="00065389" w:rsidRPr="00E636FF" w:rsidRDefault="00065389" w:rsidP="004C6D16">
      <w:pPr>
        <w:rPr>
          <w:lang w:val="en-GB"/>
        </w:rPr>
      </w:pPr>
    </w:p>
    <w:bookmarkEnd w:id="1"/>
    <w:p w14:paraId="02A9FCDF" w14:textId="078EA086" w:rsidR="004C6D16" w:rsidRPr="00E636FF" w:rsidRDefault="004C6D16" w:rsidP="004C6D16">
      <w:r w:rsidRPr="00E636FF">
        <w:t>Jour 1</w:t>
      </w:r>
      <w:r w:rsidR="00B77575" w:rsidRPr="00E636FF">
        <w:t xml:space="preserve"> </w:t>
      </w:r>
      <w:r w:rsidRPr="00E636FF">
        <w:t xml:space="preserve">: Rdv « équipé » devant la gare </w:t>
      </w:r>
      <w:r w:rsidR="00BE358E" w:rsidRPr="00E636FF">
        <w:t>Sncf</w:t>
      </w:r>
      <w:r w:rsidR="00702C78" w:rsidRPr="00E636FF">
        <w:t xml:space="preserve"> </w:t>
      </w:r>
      <w:r w:rsidRPr="00E636FF">
        <w:t xml:space="preserve">de </w:t>
      </w:r>
      <w:r w:rsidRPr="00E636FF">
        <w:rPr>
          <w:b/>
        </w:rPr>
        <w:t xml:space="preserve">St Malo </w:t>
      </w:r>
      <w:r w:rsidRPr="00E636FF">
        <w:t>à 10h</w:t>
      </w:r>
      <w:r w:rsidR="00692AB8">
        <w:t>45</w:t>
      </w:r>
      <w:r w:rsidR="003B6C85" w:rsidRPr="00E636FF">
        <w:t xml:space="preserve"> ou 1</w:t>
      </w:r>
      <w:r w:rsidR="00ED1C8C" w:rsidRPr="00E636FF">
        <w:t>1h</w:t>
      </w:r>
      <w:r w:rsidR="00692AB8">
        <w:t>15</w:t>
      </w:r>
      <w:r w:rsidR="003B6C85" w:rsidRPr="00E636FF">
        <w:t xml:space="preserve"> directement à l’hôtel</w:t>
      </w:r>
      <w:r w:rsidRPr="00E636FF">
        <w:t>. Vu l’heure matinale, les chambres ne seront pas prêtes. Dépose des bagages</w:t>
      </w:r>
      <w:r w:rsidR="003B6C85" w:rsidRPr="00E636FF">
        <w:t>.</w:t>
      </w:r>
      <w:r w:rsidRPr="00E636FF">
        <w:t xml:space="preserve"> </w:t>
      </w:r>
      <w:r w:rsidR="003B6C85" w:rsidRPr="00E636FF">
        <w:t>T</w:t>
      </w:r>
      <w:r w:rsidRPr="00E636FF">
        <w:t xml:space="preserve">ransfert </w:t>
      </w:r>
      <w:r w:rsidR="00CC7BC3" w:rsidRPr="00E636FF">
        <w:t xml:space="preserve">sur </w:t>
      </w:r>
      <w:r w:rsidR="00CC7BC3" w:rsidRPr="00E636FF">
        <w:rPr>
          <w:b/>
          <w:bCs/>
        </w:rPr>
        <w:t>la presqu’île de Saint-Jacut-de-la-Mer</w:t>
      </w:r>
      <w:r w:rsidR="00CC7BC3" w:rsidRPr="00E636FF">
        <w:t xml:space="preserve">, à l’atmosphère </w:t>
      </w:r>
      <w:r w:rsidR="007A0BA2" w:rsidRPr="00E636FF">
        <w:t xml:space="preserve">si </w:t>
      </w:r>
      <w:r w:rsidR="00CC7BC3" w:rsidRPr="00E636FF">
        <w:t>particulière</w:t>
      </w:r>
      <w:r w:rsidRPr="00E636FF">
        <w:t>.</w:t>
      </w:r>
      <w:r w:rsidR="00CC7BC3" w:rsidRPr="00E636FF">
        <w:t xml:space="preserve"> </w:t>
      </w:r>
      <w:r w:rsidR="0003131C" w:rsidRPr="00E636FF">
        <w:t>Pique-niqu</w:t>
      </w:r>
      <w:r w:rsidR="00682D13" w:rsidRPr="00E636FF">
        <w:t>e,</w:t>
      </w:r>
      <w:r w:rsidR="0003131C" w:rsidRPr="00E636FF">
        <w:t xml:space="preserve"> i</w:t>
      </w:r>
      <w:r w:rsidR="00637B19" w:rsidRPr="00E636FF">
        <w:t xml:space="preserve">nitiation </w:t>
      </w:r>
      <w:r w:rsidR="00682D13" w:rsidRPr="00E636FF">
        <w:t>et</w:t>
      </w:r>
      <w:r w:rsidR="0003131C" w:rsidRPr="00E636FF">
        <w:t xml:space="preserve"> bases de </w:t>
      </w:r>
      <w:r w:rsidR="00637B19" w:rsidRPr="00E636FF">
        <w:t>la marche nordique e</w:t>
      </w:r>
      <w:r w:rsidR="00CC7BC3" w:rsidRPr="00E636FF">
        <w:t>ntre terre et mer</w:t>
      </w:r>
      <w:r w:rsidR="00A54062" w:rsidRPr="00E636FF">
        <w:t xml:space="preserve"> et </w:t>
      </w:r>
      <w:r w:rsidR="00CC7BC3" w:rsidRPr="00E636FF">
        <w:t>d’une rive à l’autre</w:t>
      </w:r>
      <w:r w:rsidR="007A0BA2" w:rsidRPr="00E636FF">
        <w:t>, selon la marée</w:t>
      </w:r>
      <w:r w:rsidR="00D94089" w:rsidRPr="00E636FF">
        <w:t>. B</w:t>
      </w:r>
      <w:r w:rsidR="00CC7BC3" w:rsidRPr="00E636FF">
        <w:t xml:space="preserve">oucle au départ du château du </w:t>
      </w:r>
      <w:proofErr w:type="spellStart"/>
      <w:r w:rsidR="00CC7BC3" w:rsidRPr="00E636FF">
        <w:t>Guildo</w:t>
      </w:r>
      <w:proofErr w:type="spellEnd"/>
      <w:r w:rsidR="00CC7BC3" w:rsidRPr="00E636FF">
        <w:t xml:space="preserve"> </w:t>
      </w:r>
      <w:r w:rsidR="00A54062" w:rsidRPr="00E636FF">
        <w:t>vers</w:t>
      </w:r>
      <w:r w:rsidR="00CC7BC3" w:rsidRPr="00E636FF">
        <w:t xml:space="preserve"> la pointe du Chevet</w:t>
      </w:r>
      <w:r w:rsidR="00A54062" w:rsidRPr="00E636FF">
        <w:t xml:space="preserve"> </w:t>
      </w:r>
      <w:r w:rsidR="00702C78" w:rsidRPr="00E636FF">
        <w:t xml:space="preserve">et </w:t>
      </w:r>
      <w:r w:rsidR="00BE358E" w:rsidRPr="00E636FF">
        <w:t>l</w:t>
      </w:r>
      <w:r w:rsidR="00702C78" w:rsidRPr="00E636FF">
        <w:t xml:space="preserve">es îles de </w:t>
      </w:r>
      <w:r w:rsidR="00A54062" w:rsidRPr="00E636FF">
        <w:t>l’</w:t>
      </w:r>
      <w:r w:rsidR="00A54062" w:rsidRPr="00E636FF">
        <w:rPr>
          <w:b/>
          <w:bCs/>
        </w:rPr>
        <w:t>archipel</w:t>
      </w:r>
      <w:r w:rsidR="00A54062" w:rsidRPr="00E636FF">
        <w:t xml:space="preserve"> </w:t>
      </w:r>
      <w:r w:rsidR="00A54062" w:rsidRPr="00E636FF">
        <w:rPr>
          <w:b/>
          <w:bCs/>
        </w:rPr>
        <w:t xml:space="preserve">des </w:t>
      </w:r>
      <w:proofErr w:type="spellStart"/>
      <w:r w:rsidR="00A54062" w:rsidRPr="00E636FF">
        <w:rPr>
          <w:b/>
          <w:bCs/>
        </w:rPr>
        <w:t>Ebihens</w:t>
      </w:r>
      <w:proofErr w:type="spellEnd"/>
      <w:r w:rsidR="00A54062" w:rsidRPr="00E636FF">
        <w:t>. Traversée de Saint-</w:t>
      </w:r>
      <w:proofErr w:type="spellStart"/>
      <w:r w:rsidR="00A54062" w:rsidRPr="00E636FF">
        <w:t>Jacut</w:t>
      </w:r>
      <w:proofErr w:type="spellEnd"/>
      <w:r w:rsidR="00A54062" w:rsidRPr="00E636FF">
        <w:t>, le village aux 11 plages, petit trésor de la côte où toutes les rues mènent à la mer.</w:t>
      </w:r>
      <w:r w:rsidRPr="00E636FF">
        <w:t xml:space="preserve"> </w:t>
      </w:r>
      <w:r w:rsidR="00702C78" w:rsidRPr="00E636FF">
        <w:t xml:space="preserve">Etirements. </w:t>
      </w:r>
      <w:r w:rsidRPr="00E636FF">
        <w:t xml:space="preserve">Repas </w:t>
      </w:r>
      <w:r w:rsidR="00AF4B48" w:rsidRPr="00E636FF">
        <w:t>dans une crêperie</w:t>
      </w:r>
      <w:r w:rsidRPr="00E636FF">
        <w:t>.</w:t>
      </w:r>
    </w:p>
    <w:p w14:paraId="4E56AD56" w14:textId="7DEBB27D" w:rsidR="004C6D16" w:rsidRPr="00E636FF" w:rsidRDefault="004C6D16" w:rsidP="004C6D16">
      <w:pPr>
        <w:jc w:val="both"/>
      </w:pPr>
      <w:r w:rsidRPr="00E636FF">
        <w:t>3h de marche</w:t>
      </w:r>
      <w:r w:rsidR="00637B19" w:rsidRPr="00E636FF">
        <w:t xml:space="preserve"> et NW</w:t>
      </w:r>
      <w:r w:rsidRPr="00E636FF">
        <w:t xml:space="preserve"> - montée : 180 mètres - descente : 180 mètres.</w:t>
      </w:r>
    </w:p>
    <w:p w14:paraId="56E6A3F4" w14:textId="77777777" w:rsidR="000C40DE" w:rsidRDefault="000C40DE" w:rsidP="004C6D16"/>
    <w:p w14:paraId="741A38C7" w14:textId="21EDA326" w:rsidR="00382B64" w:rsidRPr="00F26FCE" w:rsidRDefault="004C6D16" w:rsidP="009C70C2">
      <w:r>
        <w:t xml:space="preserve">Jour 2 : </w:t>
      </w:r>
      <w:r w:rsidR="009C70C2">
        <w:t xml:space="preserve">Transfert à </w:t>
      </w:r>
      <w:r w:rsidR="009C70C2" w:rsidRPr="000A3B78">
        <w:rPr>
          <w:b/>
        </w:rPr>
        <w:t>Cancale</w:t>
      </w:r>
      <w:r w:rsidR="009C70C2">
        <w:rPr>
          <w:b/>
        </w:rPr>
        <w:t>, la capitale de l’huitre,</w:t>
      </w:r>
      <w:r w:rsidR="009C70C2">
        <w:t> </w:t>
      </w:r>
      <w:r w:rsidR="009C70C2" w:rsidRPr="00F20B12">
        <w:t>d’où l’on partait pêcher la morue sur les bancs de Terre-Neuve</w:t>
      </w:r>
      <w:r w:rsidR="009C70C2" w:rsidRPr="00F20B12">
        <w:rPr>
          <w:b/>
        </w:rPr>
        <w:t xml:space="preserve"> : </w:t>
      </w:r>
      <w:r w:rsidR="00702C78" w:rsidRPr="00702C78">
        <w:rPr>
          <w:bCs/>
        </w:rPr>
        <w:t>Récapitulation</w:t>
      </w:r>
      <w:r w:rsidR="00702C78">
        <w:rPr>
          <w:bCs/>
        </w:rPr>
        <w:t xml:space="preserve"> du mouvement</w:t>
      </w:r>
      <w:r w:rsidR="00702C78" w:rsidRPr="00702C78">
        <w:rPr>
          <w:bCs/>
        </w:rPr>
        <w:t xml:space="preserve"> et exercices.</w:t>
      </w:r>
      <w:r w:rsidR="00702C78">
        <w:rPr>
          <w:b/>
        </w:rPr>
        <w:t xml:space="preserve"> </w:t>
      </w:r>
      <w:r w:rsidR="009C70C2" w:rsidRPr="009C70C2">
        <w:rPr>
          <w:bCs/>
        </w:rPr>
        <w:t>NW et</w:t>
      </w:r>
      <w:r w:rsidR="009C70C2">
        <w:rPr>
          <w:b/>
        </w:rPr>
        <w:t xml:space="preserve"> </w:t>
      </w:r>
      <w:r w:rsidR="009C70C2">
        <w:t>randonnée sur les s</w:t>
      </w:r>
      <w:r w:rsidR="009C70C2" w:rsidRPr="00F20B12">
        <w:t>entiers côtiers</w:t>
      </w:r>
      <w:r w:rsidR="009C70C2">
        <w:t xml:space="preserve">, </w:t>
      </w:r>
      <w:r w:rsidR="009C70C2" w:rsidRPr="00F20B12">
        <w:t xml:space="preserve">de l’Anse du Guesclin </w:t>
      </w:r>
      <w:r w:rsidR="009C70C2">
        <w:t>à la pointe de Grouin. On aperçoit déjà le Mt-St-Michel. Retour au bus pour le pique-nique. Visite libre de Cancale, renommée pour</w:t>
      </w:r>
      <w:r w:rsidR="009C70C2" w:rsidRPr="00F20B12">
        <w:t xml:space="preserve"> </w:t>
      </w:r>
      <w:r w:rsidR="009C70C2" w:rsidRPr="00F26FCE">
        <w:t>ses parcs à huîtres</w:t>
      </w:r>
      <w:r w:rsidR="00AF4B48" w:rsidRPr="00F26FCE">
        <w:t>, d</w:t>
      </w:r>
      <w:r w:rsidR="009C70C2" w:rsidRPr="00F26FCE">
        <w:t xml:space="preserve">égustation </w:t>
      </w:r>
      <w:r w:rsidR="00BE358E" w:rsidRPr="00F26FCE">
        <w:t>conseillée</w:t>
      </w:r>
      <w:r w:rsidR="009C70C2" w:rsidRPr="00F26FCE">
        <w:t>.</w:t>
      </w:r>
      <w:r w:rsidR="00AF4B48" w:rsidRPr="00F26FCE">
        <w:t xml:space="preserve"> Repas à l’hôtel.</w:t>
      </w:r>
    </w:p>
    <w:p w14:paraId="5E721AC0" w14:textId="5A41E307" w:rsidR="009C70C2" w:rsidRDefault="009C70C2" w:rsidP="004C6D16">
      <w:r w:rsidRPr="00F26FCE">
        <w:rPr>
          <w:bCs/>
        </w:rPr>
        <w:t xml:space="preserve">    </w:t>
      </w:r>
      <w:r w:rsidR="00702C78" w:rsidRPr="00F26FCE">
        <w:rPr>
          <w:bCs/>
        </w:rPr>
        <w:t xml:space="preserve">       </w:t>
      </w:r>
      <w:r w:rsidR="00DA7011" w:rsidRPr="00F26FCE">
        <w:rPr>
          <w:bCs/>
        </w:rPr>
        <w:t xml:space="preserve"> </w:t>
      </w:r>
      <w:r w:rsidRPr="00F26FCE">
        <w:rPr>
          <w:bCs/>
        </w:rPr>
        <w:t xml:space="preserve">Retour </w:t>
      </w:r>
      <w:r w:rsidR="00AF4B48" w:rsidRPr="00F26FCE">
        <w:rPr>
          <w:bCs/>
        </w:rPr>
        <w:t xml:space="preserve">à l’hôtel </w:t>
      </w:r>
      <w:r w:rsidRPr="00F26FCE">
        <w:rPr>
          <w:bCs/>
        </w:rPr>
        <w:t xml:space="preserve">et </w:t>
      </w:r>
      <w:r w:rsidR="00AF4B48" w:rsidRPr="00F26FCE">
        <w:rPr>
          <w:bCs/>
        </w:rPr>
        <w:t>rdv</w:t>
      </w:r>
      <w:r w:rsidR="0024535B" w:rsidRPr="00F26FCE">
        <w:rPr>
          <w:bCs/>
        </w:rPr>
        <w:t xml:space="preserve"> à 1</w:t>
      </w:r>
      <w:r w:rsidR="00473284" w:rsidRPr="00F26FCE">
        <w:rPr>
          <w:bCs/>
        </w:rPr>
        <w:t>6h25</w:t>
      </w:r>
      <w:r w:rsidR="0024535B" w:rsidRPr="00F26FCE">
        <w:rPr>
          <w:bCs/>
        </w:rPr>
        <w:t xml:space="preserve"> heures</w:t>
      </w:r>
      <w:r w:rsidR="00CC4151" w:rsidRPr="00F26FCE">
        <w:rPr>
          <w:bCs/>
        </w:rPr>
        <w:t> </w:t>
      </w:r>
      <w:r w:rsidR="00AF4B48" w:rsidRPr="00F26FCE">
        <w:rPr>
          <w:bCs/>
        </w:rPr>
        <w:t>pour une</w:t>
      </w:r>
      <w:r w:rsidR="004C6D16" w:rsidRPr="00F26FCE">
        <w:rPr>
          <w:b/>
        </w:rPr>
        <w:t xml:space="preserve"> </w:t>
      </w:r>
      <w:r w:rsidR="00CC4151" w:rsidRPr="00F26FCE">
        <w:rPr>
          <w:b/>
        </w:rPr>
        <w:t>B</w:t>
      </w:r>
      <w:r w:rsidR="004C6D16" w:rsidRPr="00F26FCE">
        <w:rPr>
          <w:b/>
        </w:rPr>
        <w:t xml:space="preserve">alade </w:t>
      </w:r>
      <w:r w:rsidR="004C6D16" w:rsidRPr="00A33574">
        <w:rPr>
          <w:b/>
        </w:rPr>
        <w:t xml:space="preserve">commentée en </w:t>
      </w:r>
      <w:r>
        <w:rPr>
          <w:b/>
        </w:rPr>
        <w:t>mer</w:t>
      </w:r>
      <w:r w:rsidR="004C6D16" w:rsidRPr="00BE6DA5">
        <w:rPr>
          <w:b/>
        </w:rPr>
        <w:t xml:space="preserve"> </w:t>
      </w:r>
      <w:r w:rsidR="004C6D16">
        <w:t xml:space="preserve">dans une des </w:t>
      </w:r>
      <w:r w:rsidR="004C6D16" w:rsidRPr="007A0BA2">
        <w:rPr>
          <w:b/>
          <w:bCs/>
        </w:rPr>
        <w:t>plus belles baies du monde</w:t>
      </w:r>
      <w:r w:rsidR="004C6D16">
        <w:t xml:space="preserve"> ! Au gré des marées, boucle </w:t>
      </w:r>
      <w:r w:rsidR="00CC4151">
        <w:t>de</w:t>
      </w:r>
      <w:r w:rsidR="004C6D16">
        <w:t xml:space="preserve"> 1h30,</w:t>
      </w:r>
      <w:r w:rsidR="00702C78">
        <w:t xml:space="preserve"> vers</w:t>
      </w:r>
      <w:r w:rsidR="004C6D16">
        <w:t xml:space="preserve"> </w:t>
      </w:r>
      <w:r w:rsidR="00702C78">
        <w:t xml:space="preserve">le </w:t>
      </w:r>
      <w:r w:rsidR="004C6D16">
        <w:t>barrage de la Rance</w:t>
      </w:r>
      <w:r w:rsidR="00702C78">
        <w:t xml:space="preserve">, </w:t>
      </w:r>
      <w:r w:rsidR="004C6D16">
        <w:t xml:space="preserve">l’île Cézembre, en passant par les fortifications de St-Malo et les élégantes villas de Dinard, </w:t>
      </w:r>
      <w:r w:rsidR="00702C78">
        <w:t>l’</w:t>
      </w:r>
      <w:r w:rsidR="004C6D16">
        <w:t xml:space="preserve">île du Grand Bé et </w:t>
      </w:r>
      <w:r w:rsidR="00702C78">
        <w:t xml:space="preserve">la </w:t>
      </w:r>
      <w:r w:rsidR="004C6D16">
        <w:t>cité d’Aleth.</w:t>
      </w:r>
      <w:r w:rsidR="000E3253">
        <w:t xml:space="preserve"> </w:t>
      </w:r>
    </w:p>
    <w:p w14:paraId="367A5AEB" w14:textId="6F0C7B2A" w:rsidR="00054317" w:rsidRPr="00F20B12" w:rsidRDefault="009C70C2" w:rsidP="004C6D16">
      <w:r>
        <w:t xml:space="preserve">    </w:t>
      </w:r>
      <w:r w:rsidR="00DA7011">
        <w:t xml:space="preserve"> </w:t>
      </w:r>
      <w:r w:rsidR="0003131C">
        <w:t xml:space="preserve">       </w:t>
      </w:r>
      <w:r w:rsidR="00745DF3" w:rsidRPr="0003131C">
        <w:rPr>
          <w:b/>
          <w:bCs/>
        </w:rPr>
        <w:t>Ou</w:t>
      </w:r>
      <w:r w:rsidR="00745DF3">
        <w:t xml:space="preserve"> : Promenade agréable au départ de l’hôtel et le long de la mer vers </w:t>
      </w:r>
      <w:r w:rsidR="00745DF3" w:rsidRPr="00AC5504">
        <w:rPr>
          <w:b/>
        </w:rPr>
        <w:t>Saint-Lunaire</w:t>
      </w:r>
      <w:r w:rsidR="00745DF3">
        <w:t> </w:t>
      </w:r>
      <w:r w:rsidR="00BE358E">
        <w:t xml:space="preserve">et les </w:t>
      </w:r>
      <w:r w:rsidR="00745DF3">
        <w:t>villas</w:t>
      </w:r>
      <w:r w:rsidR="00BE358E">
        <w:t>,</w:t>
      </w:r>
      <w:r w:rsidR="00745DF3">
        <w:t xml:space="preserve"> de la Belle Epoque aux Années Folles, qui font partie d’une zone protégée de patrimoine architectural et urbain.</w:t>
      </w:r>
    </w:p>
    <w:p w14:paraId="74247DF1" w14:textId="68EBFE37" w:rsidR="004C6D16" w:rsidRPr="00F20B12" w:rsidRDefault="004C6D16" w:rsidP="004C6D16">
      <w:r>
        <w:t>3</w:t>
      </w:r>
      <w:r w:rsidRPr="00F20B12">
        <w:t>h de marche</w:t>
      </w:r>
      <w:r>
        <w:t xml:space="preserve"> et NW - montée : 1</w:t>
      </w:r>
      <w:r w:rsidR="00DA7011">
        <w:t>8</w:t>
      </w:r>
      <w:r>
        <w:t>0 mètres - descente : 1</w:t>
      </w:r>
      <w:r w:rsidR="00DA7011">
        <w:t>8</w:t>
      </w:r>
      <w:r w:rsidRPr="004F4CB0">
        <w:t>0 mètres. </w:t>
      </w:r>
    </w:p>
    <w:p w14:paraId="783290E1" w14:textId="1CA66B20" w:rsidR="004C6D16" w:rsidRDefault="004C6D16" w:rsidP="004C6D16"/>
    <w:p w14:paraId="2974B80C" w14:textId="37527BE4" w:rsidR="00F8376E" w:rsidRPr="00F20B12" w:rsidRDefault="00F8376E" w:rsidP="00F8376E">
      <w:r w:rsidRPr="00F20B12">
        <w:t>J</w:t>
      </w:r>
      <w:r>
        <w:t>our 3</w:t>
      </w:r>
      <w:r w:rsidRPr="00F20B12">
        <w:t xml:space="preserve"> : Transfert </w:t>
      </w:r>
      <w:r>
        <w:t xml:space="preserve">matinal </w:t>
      </w:r>
      <w:r w:rsidRPr="00F20B12">
        <w:t xml:space="preserve">pour </w:t>
      </w:r>
      <w:r w:rsidRPr="00B6230E">
        <w:rPr>
          <w:b/>
          <w:bCs/>
        </w:rPr>
        <w:t>la baie du Mont Saint-Michel</w:t>
      </w:r>
      <w:r>
        <w:t xml:space="preserve"> </w:t>
      </w:r>
      <w:r w:rsidRPr="00F20B12">
        <w:t>et ses secrets</w:t>
      </w:r>
      <w:r>
        <w:t>.</w:t>
      </w:r>
      <w:r w:rsidRPr="00F20B12">
        <w:t xml:space="preserve"> </w:t>
      </w:r>
      <w:r w:rsidRPr="00163801">
        <w:t xml:space="preserve">Visite libre du Mont St Michel, </w:t>
      </w:r>
      <w:r>
        <w:t xml:space="preserve">perle de l’Occident, </w:t>
      </w:r>
      <w:r w:rsidRPr="00163801">
        <w:t>patrimoine mondial de l’Unesco et de son abbaye</w:t>
      </w:r>
      <w:r>
        <w:t>. Boucle</w:t>
      </w:r>
      <w:r w:rsidR="00BE358E">
        <w:t>, après le pique-nique,</w:t>
      </w:r>
      <w:r>
        <w:t xml:space="preserve"> dans la Baie</w:t>
      </w:r>
      <w:r w:rsidRPr="00F20B12">
        <w:t xml:space="preserve"> </w:t>
      </w:r>
      <w:r>
        <w:t xml:space="preserve">avec un guide de pays agrémenté, </w:t>
      </w:r>
      <w:r w:rsidRPr="00F20B12">
        <w:t xml:space="preserve">pieds nus </w:t>
      </w:r>
      <w:r>
        <w:t xml:space="preserve">et </w:t>
      </w:r>
      <w:r w:rsidRPr="00F20B12">
        <w:t>à marée basse vers l’îlot de Tombelaine</w:t>
      </w:r>
      <w:r>
        <w:t xml:space="preserve"> et autour du Mont. Retour à l’hôtel, en passant par Dol de Bretagne et </w:t>
      </w:r>
      <w:r w:rsidR="002D6A24">
        <w:t xml:space="preserve">sa </w:t>
      </w:r>
      <w:r>
        <w:t>cathédrale.</w:t>
      </w:r>
      <w:r w:rsidR="002D6A24">
        <w:t xml:space="preserve"> Repas libre du soir</w:t>
      </w:r>
      <w:r w:rsidR="00702C78">
        <w:t xml:space="preserve">. Il y a de </w:t>
      </w:r>
      <w:r w:rsidR="002D6A24">
        <w:t>nombreux restaurants proches</w:t>
      </w:r>
      <w:r w:rsidR="0003131C">
        <w:t>, et pour tous les goûts, qui pourront vous satisfaire</w:t>
      </w:r>
      <w:r w:rsidR="002D6A24">
        <w:t>.</w:t>
      </w:r>
    </w:p>
    <w:p w14:paraId="37687208" w14:textId="30FD44AA" w:rsidR="00F8376E" w:rsidRDefault="00F8376E" w:rsidP="004C6D16">
      <w:r w:rsidRPr="00F20B12">
        <w:t>3</w:t>
      </w:r>
      <w:r>
        <w:t>h de marche et visite - montée : 40 mètres - descente : 40 mètres.</w:t>
      </w:r>
    </w:p>
    <w:p w14:paraId="30CFA835" w14:textId="77777777" w:rsidR="00F8376E" w:rsidRDefault="00F8376E" w:rsidP="004C6D16"/>
    <w:p w14:paraId="6E34B91D" w14:textId="76CD0DAF" w:rsidR="00054317" w:rsidRPr="00E636FF" w:rsidRDefault="00733C6D" w:rsidP="00733C6D">
      <w:r w:rsidRPr="00F20B12">
        <w:t>J</w:t>
      </w:r>
      <w:r>
        <w:t xml:space="preserve">our </w:t>
      </w:r>
      <w:r w:rsidR="00F8376E">
        <w:t>4</w:t>
      </w:r>
      <w:r w:rsidRPr="00F20B12">
        <w:t xml:space="preserve"> : </w:t>
      </w:r>
      <w:r>
        <w:t xml:space="preserve">La </w:t>
      </w:r>
      <w:r w:rsidRPr="00484034">
        <w:rPr>
          <w:b/>
        </w:rPr>
        <w:t xml:space="preserve">presqu’île </w:t>
      </w:r>
      <w:r w:rsidRPr="00E636FF">
        <w:rPr>
          <w:b/>
        </w:rPr>
        <w:t>de Saint-Suliac</w:t>
      </w:r>
      <w:r w:rsidRPr="00E636FF">
        <w:t xml:space="preserve">, </w:t>
      </w:r>
      <w:r w:rsidRPr="00E636FF">
        <w:rPr>
          <w:b/>
        </w:rPr>
        <w:t>sur la Rance</w:t>
      </w:r>
      <w:r w:rsidRPr="00E636FF">
        <w:t> : Depuis ce bourg de pêcheurs</w:t>
      </w:r>
      <w:r w:rsidR="00407754" w:rsidRPr="00E636FF">
        <w:t xml:space="preserve"> aux « ruettes » étroites, qui fait partie des plus beaux villages de France et de son enclos paroissial du XIIIe,</w:t>
      </w:r>
      <w:r w:rsidRPr="00E636FF">
        <w:t xml:space="preserve"> boucle au rythme des marées par la pointe de </w:t>
      </w:r>
      <w:proofErr w:type="spellStart"/>
      <w:r w:rsidRPr="00E636FF">
        <w:t>Grainfollet</w:t>
      </w:r>
      <w:proofErr w:type="spellEnd"/>
      <w:r w:rsidRPr="00E636FF">
        <w:t xml:space="preserve"> et l’oratoire de la vierge au Mt </w:t>
      </w:r>
      <w:proofErr w:type="spellStart"/>
      <w:r w:rsidRPr="00E636FF">
        <w:t>Gareau</w:t>
      </w:r>
      <w:proofErr w:type="spellEnd"/>
      <w:r w:rsidRPr="00E636FF">
        <w:t xml:space="preserve"> et son vaste panorama. </w:t>
      </w:r>
      <w:r w:rsidR="00D94089" w:rsidRPr="00E636FF">
        <w:t xml:space="preserve">Beaux parcours de marche nordique. </w:t>
      </w:r>
    </w:p>
    <w:p w14:paraId="61A07F27" w14:textId="110D4798" w:rsidR="00733C6D" w:rsidRPr="00E636FF" w:rsidRDefault="00733C6D" w:rsidP="00733C6D">
      <w:pPr>
        <w:rPr>
          <w:lang w:val="en-GB"/>
        </w:rPr>
      </w:pPr>
      <w:r w:rsidRPr="00E636FF">
        <w:t xml:space="preserve">Transfert à </w:t>
      </w:r>
      <w:r w:rsidRPr="00E636FF">
        <w:rPr>
          <w:b/>
        </w:rPr>
        <w:t>Dinan</w:t>
      </w:r>
      <w:r w:rsidRPr="00E636FF">
        <w:t xml:space="preserve"> : </w:t>
      </w:r>
      <w:r w:rsidRPr="00E636FF">
        <w:rPr>
          <w:lang w:val="en-GB"/>
        </w:rPr>
        <w:t xml:space="preserve">charmante cité </w:t>
      </w:r>
      <w:proofErr w:type="spellStart"/>
      <w:r w:rsidRPr="00E636FF">
        <w:rPr>
          <w:lang w:val="en-GB"/>
        </w:rPr>
        <w:t>médiévale</w:t>
      </w:r>
      <w:proofErr w:type="spellEnd"/>
      <w:r w:rsidR="00D51717" w:rsidRPr="00E636FF">
        <w:rPr>
          <w:lang w:val="en-GB"/>
        </w:rPr>
        <w:t xml:space="preserve"> ouvert</w:t>
      </w:r>
      <w:r w:rsidR="00A63EB9" w:rsidRPr="00E636FF">
        <w:rPr>
          <w:lang w:val="en-GB"/>
        </w:rPr>
        <w:t>e</w:t>
      </w:r>
      <w:r w:rsidR="00D51717" w:rsidRPr="00E636FF">
        <w:rPr>
          <w:lang w:val="en-GB"/>
        </w:rPr>
        <w:t xml:space="preserve"> sur la Rance</w:t>
      </w:r>
      <w:r w:rsidRPr="00E636FF">
        <w:rPr>
          <w:lang w:val="en-GB"/>
        </w:rPr>
        <w:t xml:space="preserve">, ville d’art aux 3000 mètres de </w:t>
      </w:r>
      <w:proofErr w:type="spellStart"/>
      <w:r w:rsidRPr="00E636FF">
        <w:rPr>
          <w:lang w:val="en-GB"/>
        </w:rPr>
        <w:t>remparts</w:t>
      </w:r>
      <w:proofErr w:type="spellEnd"/>
      <w:r w:rsidRPr="00E636FF">
        <w:rPr>
          <w:lang w:val="en-GB"/>
        </w:rPr>
        <w:t xml:space="preserve"> et aux </w:t>
      </w:r>
      <w:proofErr w:type="spellStart"/>
      <w:r w:rsidRPr="00E636FF">
        <w:rPr>
          <w:lang w:val="en-GB"/>
        </w:rPr>
        <w:t>maisons</w:t>
      </w:r>
      <w:proofErr w:type="spellEnd"/>
      <w:r w:rsidRPr="00E636FF">
        <w:rPr>
          <w:lang w:val="en-GB"/>
        </w:rPr>
        <w:t xml:space="preserve"> </w:t>
      </w:r>
      <w:r w:rsidR="00A63EB9" w:rsidRPr="00E636FF">
        <w:rPr>
          <w:lang w:val="en-GB"/>
        </w:rPr>
        <w:t>de</w:t>
      </w:r>
      <w:r w:rsidRPr="00E636FF">
        <w:rPr>
          <w:lang w:val="en-GB"/>
        </w:rPr>
        <w:t xml:space="preserve"> pans de bois et </w:t>
      </w:r>
      <w:r w:rsidR="00A63EB9" w:rsidRPr="00E636FF">
        <w:rPr>
          <w:lang w:val="en-GB"/>
        </w:rPr>
        <w:t xml:space="preserve">aux </w:t>
      </w:r>
      <w:proofErr w:type="spellStart"/>
      <w:r w:rsidRPr="00E636FF">
        <w:rPr>
          <w:lang w:val="en-GB"/>
        </w:rPr>
        <w:t>pignons</w:t>
      </w:r>
      <w:proofErr w:type="spellEnd"/>
      <w:r w:rsidRPr="00E636FF">
        <w:rPr>
          <w:lang w:val="en-GB"/>
        </w:rPr>
        <w:t xml:space="preserve"> </w:t>
      </w:r>
      <w:proofErr w:type="spellStart"/>
      <w:r w:rsidRPr="00E636FF">
        <w:rPr>
          <w:lang w:val="en-GB"/>
        </w:rPr>
        <w:t>pointus</w:t>
      </w:r>
      <w:proofErr w:type="spellEnd"/>
      <w:r w:rsidRPr="00E636FF">
        <w:rPr>
          <w:lang w:val="en-GB"/>
        </w:rPr>
        <w:t xml:space="preserve">. Ville </w:t>
      </w:r>
      <w:proofErr w:type="spellStart"/>
      <w:r w:rsidRPr="00E636FF">
        <w:rPr>
          <w:lang w:val="en-GB"/>
        </w:rPr>
        <w:t>d’histoire</w:t>
      </w:r>
      <w:proofErr w:type="spellEnd"/>
      <w:r w:rsidR="00407754" w:rsidRPr="00E636FF">
        <w:rPr>
          <w:lang w:val="en-GB"/>
        </w:rPr>
        <w:t>, d’art</w:t>
      </w:r>
      <w:r w:rsidRPr="00E636FF">
        <w:rPr>
          <w:lang w:val="en-GB"/>
        </w:rPr>
        <w:t xml:space="preserve"> et de rues </w:t>
      </w:r>
      <w:proofErr w:type="spellStart"/>
      <w:r w:rsidRPr="00E636FF">
        <w:rPr>
          <w:lang w:val="en-GB"/>
        </w:rPr>
        <w:t>piétonnières</w:t>
      </w:r>
      <w:proofErr w:type="spellEnd"/>
      <w:r w:rsidRPr="00E636FF">
        <w:rPr>
          <w:lang w:val="en-GB"/>
        </w:rPr>
        <w:t>.</w:t>
      </w:r>
    </w:p>
    <w:p w14:paraId="294E6362" w14:textId="57D5CB92" w:rsidR="00065389" w:rsidRPr="00E636FF" w:rsidRDefault="00065389" w:rsidP="00733C6D">
      <w:r w:rsidRPr="00E636FF">
        <w:rPr>
          <w:lang w:val="en-GB"/>
        </w:rPr>
        <w:t>Repas</w:t>
      </w:r>
      <w:r w:rsidR="005C1117" w:rsidRPr="00E636FF">
        <w:rPr>
          <w:lang w:val="en-GB"/>
        </w:rPr>
        <w:t xml:space="preserve"> à </w:t>
      </w:r>
      <w:proofErr w:type="spellStart"/>
      <w:r w:rsidR="005C1117" w:rsidRPr="00E636FF">
        <w:rPr>
          <w:lang w:val="en-GB"/>
        </w:rPr>
        <w:t>Dinard</w:t>
      </w:r>
      <w:proofErr w:type="spellEnd"/>
      <w:r w:rsidRPr="00E636FF">
        <w:rPr>
          <w:lang w:val="en-GB"/>
        </w:rPr>
        <w:t xml:space="preserve"> “moules de Bouchot” ou choix dans le menu.</w:t>
      </w:r>
    </w:p>
    <w:p w14:paraId="653AEFD4" w14:textId="77777777" w:rsidR="00733C6D" w:rsidRPr="00E636FF" w:rsidRDefault="00733C6D" w:rsidP="00733C6D">
      <w:r w:rsidRPr="00E636FF">
        <w:t>2 à 3h de marche et NW - montée : 100 mètres - descente : 100 mètres. </w:t>
      </w:r>
    </w:p>
    <w:p w14:paraId="67AE453C" w14:textId="77777777" w:rsidR="004C6D16" w:rsidRPr="00E636FF" w:rsidRDefault="004C6D16" w:rsidP="004C6D16"/>
    <w:p w14:paraId="23A2F1C7" w14:textId="160DC6AA" w:rsidR="004C6D16" w:rsidRPr="00E636FF" w:rsidRDefault="004C6D16" w:rsidP="004C6D16">
      <w:r w:rsidRPr="00E636FF">
        <w:t>J</w:t>
      </w:r>
      <w:r w:rsidR="00B6230E" w:rsidRPr="00E636FF">
        <w:t>our</w:t>
      </w:r>
      <w:r w:rsidRPr="00E636FF">
        <w:t xml:space="preserve"> 5 : </w:t>
      </w:r>
      <w:r w:rsidR="00382B64" w:rsidRPr="00E636FF">
        <w:rPr>
          <w:b/>
          <w:bCs/>
        </w:rPr>
        <w:t>Île Besnard</w:t>
      </w:r>
      <w:r w:rsidR="00382B64" w:rsidRPr="00E636FF">
        <w:t xml:space="preserve"> : </w:t>
      </w:r>
      <w:r w:rsidR="004B386D" w:rsidRPr="00E636FF">
        <w:t>Petit t</w:t>
      </w:r>
      <w:r w:rsidR="00382B64" w:rsidRPr="00E636FF">
        <w:t>ransfert</w:t>
      </w:r>
      <w:r w:rsidR="00A66AB3" w:rsidRPr="00E636FF">
        <w:t xml:space="preserve"> </w:t>
      </w:r>
      <w:r w:rsidR="00382B64" w:rsidRPr="00E636FF">
        <w:t xml:space="preserve">vers </w:t>
      </w:r>
      <w:r w:rsidR="00382B64" w:rsidRPr="00E636FF">
        <w:rPr>
          <w:bCs/>
        </w:rPr>
        <w:t>l’Île Besnard</w:t>
      </w:r>
      <w:r w:rsidR="00382B64" w:rsidRPr="00E636FF">
        <w:rPr>
          <w:b/>
        </w:rPr>
        <w:t>,</w:t>
      </w:r>
      <w:r w:rsidR="00382B64" w:rsidRPr="00E636FF">
        <w:rPr>
          <w:bCs/>
        </w:rPr>
        <w:t xml:space="preserve"> son tombolo et </w:t>
      </w:r>
      <w:r w:rsidR="00DA7011" w:rsidRPr="00E636FF">
        <w:t>les</w:t>
      </w:r>
      <w:r w:rsidR="00382B64" w:rsidRPr="00E636FF">
        <w:t xml:space="preserve"> Pointe</w:t>
      </w:r>
      <w:r w:rsidR="004C690C" w:rsidRPr="00E636FF">
        <w:t>s</w:t>
      </w:r>
      <w:r w:rsidR="00382B64" w:rsidRPr="00E636FF">
        <w:t xml:space="preserve"> du </w:t>
      </w:r>
      <w:proofErr w:type="spellStart"/>
      <w:r w:rsidR="00382B64" w:rsidRPr="00E636FF">
        <w:t>Meinga</w:t>
      </w:r>
      <w:proofErr w:type="spellEnd"/>
      <w:r w:rsidR="00382B64" w:rsidRPr="00E636FF">
        <w:rPr>
          <w:b/>
          <w:bCs/>
        </w:rPr>
        <w:t xml:space="preserve"> </w:t>
      </w:r>
      <w:r w:rsidR="00382B64" w:rsidRPr="00E636FF">
        <w:rPr>
          <w:bCs/>
        </w:rPr>
        <w:t>et des Grands Nez, l’Anse du Guesclin (site naturel de Bretagne) et le havre de paix de Lupin</w:t>
      </w:r>
      <w:r w:rsidR="00382B64" w:rsidRPr="00E636FF">
        <w:rPr>
          <w:b/>
          <w:bCs/>
        </w:rPr>
        <w:t xml:space="preserve">, </w:t>
      </w:r>
      <w:r w:rsidR="00382B64" w:rsidRPr="00E636FF">
        <w:rPr>
          <w:bCs/>
        </w:rPr>
        <w:t xml:space="preserve">havre préféré de Colette. </w:t>
      </w:r>
      <w:r w:rsidR="004C690C" w:rsidRPr="00E636FF">
        <w:rPr>
          <w:bCs/>
        </w:rPr>
        <w:t>Boucle</w:t>
      </w:r>
      <w:r w:rsidR="0027055B" w:rsidRPr="00E636FF">
        <w:rPr>
          <w:bCs/>
        </w:rPr>
        <w:t xml:space="preserve"> dépendante de la marée, mais</w:t>
      </w:r>
      <w:r w:rsidR="004C690C" w:rsidRPr="00E636FF">
        <w:rPr>
          <w:bCs/>
        </w:rPr>
        <w:t xml:space="preserve"> </w:t>
      </w:r>
      <w:r w:rsidR="00FF627C" w:rsidRPr="00E636FF">
        <w:rPr>
          <w:bCs/>
        </w:rPr>
        <w:t xml:space="preserve">tellement </w:t>
      </w:r>
      <w:r w:rsidR="004C690C" w:rsidRPr="00E636FF">
        <w:rPr>
          <w:bCs/>
        </w:rPr>
        <w:t>charmante</w:t>
      </w:r>
      <w:r w:rsidR="00DA7011" w:rsidRPr="00E636FF">
        <w:rPr>
          <w:bCs/>
        </w:rPr>
        <w:t xml:space="preserve"> et reposante</w:t>
      </w:r>
      <w:r w:rsidR="004C690C" w:rsidRPr="00E636FF">
        <w:rPr>
          <w:bCs/>
        </w:rPr>
        <w:t xml:space="preserve"> ! </w:t>
      </w:r>
      <w:r w:rsidR="0027055B" w:rsidRPr="00E636FF">
        <w:rPr>
          <w:bCs/>
        </w:rPr>
        <w:t>Pique-nique puis, r</w:t>
      </w:r>
      <w:r w:rsidR="00B163AA" w:rsidRPr="00E636FF">
        <w:rPr>
          <w:bCs/>
        </w:rPr>
        <w:t xml:space="preserve">etour à l’hôtel et transfert </w:t>
      </w:r>
      <w:r w:rsidRPr="00E636FF">
        <w:t>vers la cité d’Aleth.</w:t>
      </w:r>
      <w:r w:rsidR="00B163AA" w:rsidRPr="00E636FF">
        <w:t xml:space="preserve"> L</w:t>
      </w:r>
      <w:r w:rsidRPr="00E636FF">
        <w:t xml:space="preserve">a ville close et fière cité corsaire de </w:t>
      </w:r>
      <w:r w:rsidRPr="00E636FF">
        <w:rPr>
          <w:b/>
        </w:rPr>
        <w:t>Saint-Malo</w:t>
      </w:r>
      <w:r w:rsidRPr="00E636FF">
        <w:t xml:space="preserve"> </w:t>
      </w:r>
      <w:r w:rsidR="00B163AA" w:rsidRPr="00E636FF">
        <w:t xml:space="preserve">est juste à côté. </w:t>
      </w:r>
      <w:r w:rsidR="0027055B" w:rsidRPr="00E636FF">
        <w:t>V</w:t>
      </w:r>
      <w:r w:rsidRPr="00E636FF">
        <w:t>isite libre</w:t>
      </w:r>
      <w:r w:rsidR="00B163AA" w:rsidRPr="00E636FF">
        <w:t xml:space="preserve"> pour profiter des commerces, de la ville et de ses remparts battus par l’océan</w:t>
      </w:r>
      <w:r w:rsidRPr="00E636FF">
        <w:t xml:space="preserve">. </w:t>
      </w:r>
      <w:r w:rsidR="00A66AB3" w:rsidRPr="00E636FF">
        <w:t>Fin du séjour à</w:t>
      </w:r>
      <w:r w:rsidRPr="00E636FF">
        <w:t xml:space="preserve"> la gare de St Malo </w:t>
      </w:r>
      <w:r w:rsidR="00A66AB3" w:rsidRPr="00E636FF">
        <w:t>vers</w:t>
      </w:r>
      <w:r w:rsidRPr="00E636FF">
        <w:t xml:space="preserve"> 1</w:t>
      </w:r>
      <w:r w:rsidR="0027055B" w:rsidRPr="00E636FF">
        <w:t>7</w:t>
      </w:r>
      <w:r w:rsidRPr="00E636FF">
        <w:t>h</w:t>
      </w:r>
      <w:r w:rsidR="0027055B" w:rsidRPr="00E636FF">
        <w:t>0</w:t>
      </w:r>
      <w:r w:rsidR="003D6C45" w:rsidRPr="00E636FF">
        <w:t>0</w:t>
      </w:r>
      <w:r w:rsidR="0027055B" w:rsidRPr="00E636FF">
        <w:t xml:space="preserve"> (horaire adaptable individuellement selon vos départs).</w:t>
      </w:r>
    </w:p>
    <w:p w14:paraId="66810410" w14:textId="5915270D" w:rsidR="00D5667D" w:rsidRPr="00E636FF" w:rsidRDefault="004C6D16" w:rsidP="00F66095">
      <w:r w:rsidRPr="00E636FF">
        <w:t>2 à 3h de marche - montée : 100 mètres - descente : 100 mètres. </w:t>
      </w:r>
      <w:bookmarkStart w:id="2" w:name="_Hlk150246599"/>
    </w:p>
    <w:bookmarkEnd w:id="2"/>
    <w:p w14:paraId="428B5D9F" w14:textId="77777777" w:rsidR="008F2048" w:rsidRDefault="008F2048" w:rsidP="004C6D16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1A7473CB" w14:textId="77777777" w:rsidTr="00E34338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2D25785" w14:textId="77777777" w:rsidR="004C6D16" w:rsidRDefault="004C6D16" w:rsidP="004C6D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Niveau</w:t>
            </w:r>
            <w:r>
              <w:rPr>
                <w:lang w:eastAsia="en-US"/>
              </w:rPr>
              <w:t xml:space="preserve"> : </w:t>
            </w:r>
            <w:r>
              <w:rPr>
                <w:b/>
                <w:sz w:val="28"/>
                <w:szCs w:val="28"/>
                <w:lang w:eastAsia="en-US"/>
              </w:rPr>
              <w:t>Facile</w:t>
            </w:r>
          </w:p>
        </w:tc>
      </w:tr>
    </w:tbl>
    <w:p w14:paraId="008AEA7F" w14:textId="50E6D0E7" w:rsidR="004C6D16" w:rsidRDefault="004C6D16" w:rsidP="004C6D16">
      <w:r>
        <w:t>Etapes de 6 à 1</w:t>
      </w:r>
      <w:r w:rsidR="00D51717">
        <w:t>2</w:t>
      </w:r>
      <w:r>
        <w:t xml:space="preserve"> Km par jour, </w:t>
      </w:r>
      <w:r w:rsidR="00505BFF" w:rsidRPr="00F26FCE">
        <w:t>3</w:t>
      </w:r>
      <w:r w:rsidRPr="00F26FCE">
        <w:t xml:space="preserve"> heures </w:t>
      </w:r>
      <w:r>
        <w:t>de marche en moyenne, sans difficultés techniques, ni dénivelé trop important. L’apprentissage de la Marche Nordique est à la portée de tous, pour peu que l’on soit motivé.</w:t>
      </w:r>
    </w:p>
    <w:p w14:paraId="71A0E7F0" w14:textId="77777777" w:rsidR="008F2048" w:rsidRDefault="008F2048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05B929D0" w14:textId="77777777" w:rsidTr="00E34338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E0FF866" w14:textId="77777777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Encadrement</w:t>
            </w:r>
          </w:p>
        </w:tc>
      </w:tr>
    </w:tbl>
    <w:p w14:paraId="2B85D25A" w14:textId="77777777" w:rsidR="004C6D16" w:rsidRDefault="004C6D16" w:rsidP="004C6D16">
      <w:pPr>
        <w:jc w:val="both"/>
      </w:pPr>
      <w:r>
        <w:t>Accompagnateur en Montagne, diplômé instructeur Marche Nordique selon la législation en vigueur.</w:t>
      </w:r>
    </w:p>
    <w:p w14:paraId="1B6FE814" w14:textId="77777777" w:rsidR="008F2048" w:rsidRDefault="008F2048" w:rsidP="004C6D16">
      <w:pPr>
        <w:jc w:val="both"/>
      </w:pPr>
    </w:p>
    <w:p w14:paraId="19DB8838" w14:textId="77777777" w:rsidR="003D6C45" w:rsidRDefault="003D6C45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331FB686" w14:textId="77777777" w:rsidTr="00E34338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F95DBD7" w14:textId="557F8463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Groupe</w:t>
            </w:r>
            <w:r w:rsidR="00D51717">
              <w:rPr>
                <w:b/>
                <w:sz w:val="28"/>
                <w:szCs w:val="28"/>
                <w:lang w:eastAsia="en-US"/>
              </w:rPr>
              <w:t> 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8 participants, transfert en minibus </w:t>
            </w:r>
          </w:p>
        </w:tc>
      </w:tr>
    </w:tbl>
    <w:p w14:paraId="3EBDA5B4" w14:textId="77777777" w:rsidR="008F2048" w:rsidRDefault="008F2048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2F1F149E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1449544" w14:textId="77777777" w:rsidR="004C6D16" w:rsidRDefault="004C6D16" w:rsidP="004C6D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Accès </w:t>
            </w:r>
            <w:r>
              <w:rPr>
                <w:b/>
                <w:lang w:eastAsia="en-US"/>
              </w:rPr>
              <w:t>:</w:t>
            </w:r>
          </w:p>
        </w:tc>
      </w:tr>
    </w:tbl>
    <w:p w14:paraId="5666ACBE" w14:textId="77777777" w:rsidR="004C6D16" w:rsidRPr="005C1117" w:rsidRDefault="004C6D16" w:rsidP="004C6D16">
      <w:r w:rsidRPr="005C1117">
        <w:rPr>
          <w:u w:val="single"/>
        </w:rPr>
        <w:t xml:space="preserve">Si vous venez en train </w:t>
      </w:r>
    </w:p>
    <w:p w14:paraId="3BFDC978" w14:textId="1D16D77C" w:rsidR="004C6D16" w:rsidRPr="00E636FF" w:rsidRDefault="004C6D16" w:rsidP="004C6D16">
      <w:r w:rsidRPr="005C1117">
        <w:rPr>
          <w:i/>
        </w:rPr>
        <w:t>Aller :</w:t>
      </w:r>
      <w:r w:rsidRPr="005C1117">
        <w:t xml:space="preserve"> Départ Paris </w:t>
      </w:r>
      <w:r w:rsidRPr="00E636FF">
        <w:t>Montparnasse : 0</w:t>
      </w:r>
      <w:r w:rsidR="003D6C45" w:rsidRPr="00E636FF">
        <w:t>6h43</w:t>
      </w:r>
      <w:r w:rsidRPr="00E636FF">
        <w:t xml:space="preserve"> – correspondance à Rennes - arrivée Saint-Malo : </w:t>
      </w:r>
      <w:r w:rsidR="003E178E" w:rsidRPr="00E636FF">
        <w:t>10</w:t>
      </w:r>
      <w:r w:rsidR="000326A1" w:rsidRPr="00E636FF">
        <w:t>h</w:t>
      </w:r>
      <w:r w:rsidR="00692AB8">
        <w:t>30</w:t>
      </w:r>
    </w:p>
    <w:p w14:paraId="0A3361B1" w14:textId="2B9F34BD" w:rsidR="0019403D" w:rsidRPr="00E636FF" w:rsidRDefault="004C6D16" w:rsidP="004C6D16">
      <w:r w:rsidRPr="00E636FF">
        <w:t>Rdv devant la gare à 10h</w:t>
      </w:r>
      <w:r w:rsidR="00692AB8">
        <w:t>45</w:t>
      </w:r>
      <w:r w:rsidRPr="00E636FF">
        <w:t>.</w:t>
      </w:r>
    </w:p>
    <w:p w14:paraId="3A6F5F51" w14:textId="61013AD6" w:rsidR="004C6D16" w:rsidRPr="00E636FF" w:rsidRDefault="004C6D16" w:rsidP="004C6D16">
      <w:r w:rsidRPr="00E636FF">
        <w:rPr>
          <w:i/>
        </w:rPr>
        <w:t>Retour :</w:t>
      </w:r>
      <w:r w:rsidRPr="00E636FF">
        <w:t xml:space="preserve"> Direct : Saint-Malo : 1</w:t>
      </w:r>
      <w:r w:rsidR="003D6C45" w:rsidRPr="00E636FF">
        <w:t>7</w:t>
      </w:r>
      <w:r w:rsidRPr="00E636FF">
        <w:t>h</w:t>
      </w:r>
      <w:r w:rsidR="003D6C45" w:rsidRPr="00E636FF">
        <w:t>42</w:t>
      </w:r>
      <w:r w:rsidRPr="00E636FF">
        <w:t xml:space="preserve"> - arrivée Paris Montparnasse : </w:t>
      </w:r>
      <w:r w:rsidR="003D6C45" w:rsidRPr="00E636FF">
        <w:t>20</w:t>
      </w:r>
      <w:r w:rsidRPr="00E636FF">
        <w:t>h</w:t>
      </w:r>
      <w:r w:rsidR="003D6C45" w:rsidRPr="00E636FF">
        <w:t xml:space="preserve">15 </w:t>
      </w:r>
      <w:r w:rsidR="003D6C45" w:rsidRPr="00E636FF">
        <w:rPr>
          <w:u w:val="single"/>
        </w:rPr>
        <w:t>(les horaires de départ sont adaptables puisque nous terminons par la visite de la Cité de Saint-Malo, proche de la gare)</w:t>
      </w:r>
    </w:p>
    <w:p w14:paraId="5DA8898E" w14:textId="77777777" w:rsidR="004C6D16" w:rsidRPr="005C1117" w:rsidRDefault="004C6D16" w:rsidP="004C6D16"/>
    <w:p w14:paraId="25B1F257" w14:textId="77777777" w:rsidR="004C6D16" w:rsidRPr="005C1117" w:rsidRDefault="004C6D16" w:rsidP="004C6D16">
      <w:pPr>
        <w:rPr>
          <w:u w:val="single"/>
        </w:rPr>
      </w:pPr>
      <w:r w:rsidRPr="005C1117">
        <w:rPr>
          <w:u w:val="single"/>
        </w:rPr>
        <w:t>Si vous venez en voiture</w:t>
      </w:r>
    </w:p>
    <w:p w14:paraId="36AAC0B5" w14:textId="03484169" w:rsidR="004C6D16" w:rsidRPr="005C1117" w:rsidRDefault="004C6D16" w:rsidP="004C6D16">
      <w:r w:rsidRPr="005C1117">
        <w:t>RDV « équipé » à 1</w:t>
      </w:r>
      <w:r w:rsidR="003D6C45" w:rsidRPr="005C1117">
        <w:t>1</w:t>
      </w:r>
      <w:r w:rsidRPr="005C1117">
        <w:t>h</w:t>
      </w:r>
      <w:r w:rsidR="003D6C45" w:rsidRPr="005C1117">
        <w:t>00</w:t>
      </w:r>
      <w:r w:rsidRPr="005C1117">
        <w:t xml:space="preserve"> directement à l’hôtel « Le </w:t>
      </w:r>
      <w:proofErr w:type="spellStart"/>
      <w:r w:rsidRPr="005C1117">
        <w:t>Printania</w:t>
      </w:r>
      <w:proofErr w:type="spellEnd"/>
      <w:r w:rsidRPr="005C1117">
        <w:t xml:space="preserve"> » </w:t>
      </w:r>
      <w:r w:rsidR="00A22489" w:rsidRPr="005C1117">
        <w:t xml:space="preserve">à Dinard </w:t>
      </w:r>
      <w:r w:rsidRPr="005C1117">
        <w:t xml:space="preserve">- Parking gratuit dans la rue ou </w:t>
      </w:r>
      <w:r w:rsidR="003D6C45" w:rsidRPr="005C1117">
        <w:t>les</w:t>
      </w:r>
      <w:r w:rsidRPr="005C1117">
        <w:t xml:space="preserve"> rue</w:t>
      </w:r>
      <w:r w:rsidR="003D6C45" w:rsidRPr="005C1117">
        <w:t>s avoisinantes</w:t>
      </w:r>
      <w:r w:rsidRPr="005C1117">
        <w:t xml:space="preserve">. Parking payant un peu plus loin face à la plage. Pour connaître votre itinéraire consulter les sites Internet  </w:t>
      </w:r>
      <w:hyperlink r:id="rId6" w:history="1">
        <w:r w:rsidRPr="005C1117">
          <w:rPr>
            <w:rStyle w:val="Lienhypertexte"/>
            <w:color w:val="auto"/>
          </w:rPr>
          <w:t>www.mappy.fr</w:t>
        </w:r>
      </w:hyperlink>
      <w:r w:rsidRPr="005C1117">
        <w:t xml:space="preserve">  Prévenir l’accueil </w:t>
      </w:r>
      <w:r w:rsidRPr="005C1117">
        <w:rPr>
          <w:b/>
          <w:u w:val="single"/>
        </w:rPr>
        <w:t>en cas de problème de dernière minute</w:t>
      </w:r>
      <w:r w:rsidRPr="005C1117">
        <w:t xml:space="preserve"> ou sur </w:t>
      </w:r>
      <w:r w:rsidRPr="005C1117">
        <w:rPr>
          <w:u w:val="single"/>
        </w:rPr>
        <w:t xml:space="preserve">mon </w:t>
      </w:r>
      <w:r w:rsidRPr="005C1117">
        <w:t>portable :</w:t>
      </w:r>
      <w:r w:rsidRPr="005C1117">
        <w:rPr>
          <w:u w:val="single"/>
        </w:rPr>
        <w:t xml:space="preserve"> </w:t>
      </w:r>
      <w:r w:rsidRPr="005C1117">
        <w:rPr>
          <w:b/>
          <w:u w:val="single"/>
        </w:rPr>
        <w:t>06 77 17 31 68</w:t>
      </w:r>
    </w:p>
    <w:p w14:paraId="4FAFB612" w14:textId="77777777" w:rsidR="004C6D16" w:rsidRPr="005C1117" w:rsidRDefault="004C6D16" w:rsidP="004C6D16">
      <w:pPr>
        <w:rPr>
          <w:u w:val="single"/>
        </w:rPr>
      </w:pPr>
    </w:p>
    <w:p w14:paraId="22E8B3F9" w14:textId="77777777" w:rsidR="004C6D16" w:rsidRPr="005C1117" w:rsidRDefault="004C6D16" w:rsidP="004C6D16">
      <w:r w:rsidRPr="005C1117">
        <w:rPr>
          <w:bCs/>
          <w:u w:val="single"/>
        </w:rPr>
        <w:t>L’horaire des trains est à vérifier impérativement sur les sites SNCF</w:t>
      </w:r>
    </w:p>
    <w:p w14:paraId="544D0C5B" w14:textId="77777777" w:rsidR="004C6D16" w:rsidRDefault="004C6D16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69EF7172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ADFE20A" w14:textId="77777777" w:rsidR="004C6D16" w:rsidRDefault="004C6D16" w:rsidP="004C6D16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Climat</w:t>
            </w:r>
          </w:p>
        </w:tc>
      </w:tr>
    </w:tbl>
    <w:p w14:paraId="21E01E1F" w14:textId="77777777" w:rsidR="004C6D16" w:rsidRDefault="004C6D16" w:rsidP="004C6D16">
      <w:pPr>
        <w:jc w:val="both"/>
      </w:pPr>
      <w:r w:rsidRPr="00E7450B">
        <w:t>Climat tempéré océanique influencé par les courants et vents marins. Faibles variations diurnes et saisonnières des températures. Doux en hiver, grâce à l'influence du Gulf Stream.  </w:t>
      </w:r>
    </w:p>
    <w:p w14:paraId="2DF060D5" w14:textId="77777777" w:rsidR="004C6D16" w:rsidRDefault="004C6D16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44F08C85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9BF8F7C" w14:textId="77777777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Prix  </w:t>
            </w:r>
          </w:p>
        </w:tc>
      </w:tr>
    </w:tbl>
    <w:p w14:paraId="5B4BA98D" w14:textId="77777777" w:rsidR="004C6D16" w:rsidRDefault="004C6D16" w:rsidP="004C6D16">
      <w:r>
        <w:t>LE PRIX COMPREND de l’accueil à la dispersion</w:t>
      </w:r>
    </w:p>
    <w:p w14:paraId="00B45AE5" w14:textId="3F6AB901" w:rsidR="004C6D16" w:rsidRDefault="004C6D16" w:rsidP="004C6D16">
      <w:r>
        <w:t>- l'hébergement en chambre twin ou double</w:t>
      </w:r>
      <w:r w:rsidR="005A170E">
        <w:t xml:space="preserve"> </w:t>
      </w:r>
      <w:r w:rsidR="005A170E" w:rsidRPr="00FF627C">
        <w:rPr>
          <w:color w:val="FF0000"/>
        </w:rPr>
        <w:t>(1)</w:t>
      </w:r>
      <w:r w:rsidR="00E34338" w:rsidRPr="00FF627C">
        <w:rPr>
          <w:color w:val="FF0000"/>
        </w:rPr>
        <w:t xml:space="preserve"> </w:t>
      </w:r>
      <w:r w:rsidR="00E34338">
        <w:t>et les taxes de séjour.</w:t>
      </w:r>
    </w:p>
    <w:p w14:paraId="220FC069" w14:textId="2224C100" w:rsidR="004C6D16" w:rsidRDefault="004C6D16" w:rsidP="004C6D16">
      <w:r>
        <w:t>- les repas du pique-nique du J1 au pique-nique du J5</w:t>
      </w:r>
      <w:r w:rsidR="00E34338">
        <w:t xml:space="preserve"> (sauf le repas libre du soir du J3)</w:t>
      </w:r>
      <w:r w:rsidR="00682D13">
        <w:t>.</w:t>
      </w:r>
    </w:p>
    <w:p w14:paraId="51553EFB" w14:textId="0B8255DD" w:rsidR="004C6D16" w:rsidRDefault="004C6D16" w:rsidP="004C6D16">
      <w:r>
        <w:t xml:space="preserve">- </w:t>
      </w:r>
      <w:r w:rsidR="00A63EB9">
        <w:t xml:space="preserve">la traversée </w:t>
      </w:r>
      <w:r w:rsidR="00D32E33">
        <w:t xml:space="preserve">de la baie </w:t>
      </w:r>
      <w:r w:rsidR="00A63EB9">
        <w:t>du Mt-St-Michel</w:t>
      </w:r>
      <w:r w:rsidR="00682D13">
        <w:t>.</w:t>
      </w:r>
      <w:r w:rsidR="005C18B4">
        <w:t xml:space="preserve"> </w:t>
      </w:r>
    </w:p>
    <w:p w14:paraId="4E5E096C" w14:textId="3DE168E8" w:rsidR="004C6D16" w:rsidRDefault="004C6D16" w:rsidP="004C6D16">
      <w:r>
        <w:t>- la balade commentée en bateau de 1h30 au départ de l’hôtel</w:t>
      </w:r>
      <w:r w:rsidR="00682D13">
        <w:t>.</w:t>
      </w:r>
    </w:p>
    <w:p w14:paraId="045C84B2" w14:textId="77777777" w:rsidR="00EA5296" w:rsidRDefault="004C6D16" w:rsidP="004C6D16">
      <w:r>
        <w:t>- l'encadrement</w:t>
      </w:r>
      <w:r w:rsidR="00EA5296">
        <w:t>.</w:t>
      </w:r>
    </w:p>
    <w:p w14:paraId="716E896C" w14:textId="2D758A6C" w:rsidR="004C6D16" w:rsidRDefault="00EA5296" w:rsidP="004C6D16">
      <w:r>
        <w:t>- L</w:t>
      </w:r>
      <w:r w:rsidR="004C6D16">
        <w:t>es transferts terrestres</w:t>
      </w:r>
      <w:r>
        <w:t xml:space="preserve"> pendant le séjour</w:t>
      </w:r>
      <w:r w:rsidR="004C6D16">
        <w:t xml:space="preserve"> </w:t>
      </w:r>
      <w:r>
        <w:t>(transport à titre gratuit et non facturé)</w:t>
      </w:r>
      <w:r w:rsidR="00682D13">
        <w:t>.</w:t>
      </w:r>
    </w:p>
    <w:p w14:paraId="389AEB39" w14:textId="19E99803" w:rsidR="004C6D16" w:rsidRDefault="004C6D16" w:rsidP="004C6D16">
      <w:r>
        <w:t>- le prêt des bâtons de Nordic Walking</w:t>
      </w:r>
      <w:r w:rsidR="00682D13">
        <w:t>.</w:t>
      </w:r>
    </w:p>
    <w:p w14:paraId="2A3EAE45" w14:textId="77777777" w:rsidR="004C6D16" w:rsidRDefault="004C6D16" w:rsidP="004C6D16"/>
    <w:p w14:paraId="41B04843" w14:textId="77777777" w:rsidR="004C6D16" w:rsidRDefault="004C6D16" w:rsidP="004C6D16">
      <w:r>
        <w:t xml:space="preserve">LE PRIX NE COMPREND PAS </w:t>
      </w:r>
    </w:p>
    <w:p w14:paraId="22D0F8D9" w14:textId="36F9D95E" w:rsidR="004C6D16" w:rsidRDefault="004C6D16" w:rsidP="004C6D16">
      <w:r>
        <w:t xml:space="preserve">- les boissons personnelles </w:t>
      </w:r>
    </w:p>
    <w:p w14:paraId="2A14BE3F" w14:textId="39A1AF09" w:rsidR="00E34338" w:rsidRDefault="00E34338" w:rsidP="004C6D16">
      <w:r>
        <w:t>- le repas libre du soir du jour 3</w:t>
      </w:r>
    </w:p>
    <w:p w14:paraId="45E773C0" w14:textId="77777777" w:rsidR="004C6D16" w:rsidRDefault="004C6D16" w:rsidP="004C6D16">
      <w:r>
        <w:t xml:space="preserve">- les visites en option </w:t>
      </w:r>
    </w:p>
    <w:p w14:paraId="5B505B33" w14:textId="77777777" w:rsidR="004C6D16" w:rsidRDefault="004C6D16" w:rsidP="004C6D16">
      <w:r>
        <w:t>- l'assurance</w:t>
      </w:r>
    </w:p>
    <w:p w14:paraId="34C79430" w14:textId="77777777" w:rsidR="004C6D16" w:rsidRDefault="004C6D16" w:rsidP="004C6D16">
      <w:pPr>
        <w:jc w:val="both"/>
      </w:pPr>
      <w:r>
        <w:t xml:space="preserve">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1C0A95BB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678CB50D" w14:textId="77777777" w:rsidR="004C6D16" w:rsidRDefault="004C6D16" w:rsidP="004C6D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EQUIPEMENT CONSEILLE</w:t>
            </w:r>
            <w:r>
              <w:rPr>
                <w:bCs/>
                <w:sz w:val="28"/>
                <w:szCs w:val="28"/>
                <w:lang w:eastAsia="en-US"/>
              </w:rPr>
              <w:t xml:space="preserve">         </w:t>
            </w:r>
          </w:p>
        </w:tc>
      </w:tr>
    </w:tbl>
    <w:p w14:paraId="5D1EF0E3" w14:textId="77777777" w:rsidR="004C6D16" w:rsidRDefault="004C6D16" w:rsidP="004C6D16">
      <w:pPr>
        <w:rPr>
          <w:b/>
          <w:bCs/>
        </w:rPr>
      </w:pPr>
      <w:r>
        <w:rPr>
          <w:b/>
          <w:bCs/>
        </w:rPr>
        <w:t>Tout le nécessaire du parfait randonneur</w:t>
      </w:r>
    </w:p>
    <w:p w14:paraId="070C1906" w14:textId="77777777" w:rsidR="004C6D16" w:rsidRDefault="004C6D16" w:rsidP="004C6D16">
      <w:r>
        <w:t>En option, la bonne humeur nécessaire en cas d’imprévus dus aux aléas des activités de plein air</w:t>
      </w:r>
    </w:p>
    <w:p w14:paraId="7628A583" w14:textId="77777777" w:rsidR="004C6D16" w:rsidRDefault="004C6D16" w:rsidP="004C6D1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5372"/>
        <w:gridCol w:w="5089"/>
      </w:tblGrid>
      <w:tr w:rsidR="004C6D16" w14:paraId="357225E4" w14:textId="77777777" w:rsidTr="00E34338">
        <w:trPr>
          <w:trHeight w:val="409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62847C" w14:textId="77777777" w:rsidR="004C6D16" w:rsidRDefault="004C6D16" w:rsidP="004C6D16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VETEMENTS :</w:t>
            </w:r>
          </w:p>
          <w:p w14:paraId="2E81401F" w14:textId="5BCA5DAD" w:rsidR="004C6D16" w:rsidRDefault="004C6D16" w:rsidP="004C6D16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- tout l’équipement du parfait randonneur</w:t>
            </w:r>
          </w:p>
          <w:p w14:paraId="2F85AC25" w14:textId="77777777" w:rsidR="004C6D16" w:rsidRDefault="004C6D16" w:rsidP="004C6D16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- chaussures de type running ou de rando à tige basse (chevilles libres) </w:t>
            </w:r>
            <w:r>
              <w:rPr>
                <w:bCs/>
                <w:iCs/>
                <w:lang w:eastAsia="en-US"/>
              </w:rPr>
              <w:t>si possible</w:t>
            </w:r>
          </w:p>
          <w:p w14:paraId="3629DAD6" w14:textId="77777777" w:rsidR="004C6D16" w:rsidRPr="00E34338" w:rsidRDefault="004C6D16" w:rsidP="004C6D16">
            <w:pPr>
              <w:spacing w:line="276" w:lineRule="auto"/>
              <w:rPr>
                <w:b/>
                <w:iCs/>
                <w:lang w:eastAsia="en-US"/>
              </w:rPr>
            </w:pPr>
            <w:r w:rsidRPr="00E34338">
              <w:rPr>
                <w:b/>
                <w:iCs/>
                <w:lang w:eastAsia="en-US"/>
              </w:rPr>
              <w:t>- serviette et maillot de bain pour la baignade</w:t>
            </w:r>
          </w:p>
          <w:p w14:paraId="7EBD23F2" w14:textId="77777777" w:rsidR="004C6D16" w:rsidRDefault="004C6D16" w:rsidP="004C6D16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-1 anorak ou </w:t>
            </w:r>
            <w:r>
              <w:rPr>
                <w:b/>
                <w:lang w:eastAsia="en-US"/>
              </w:rPr>
              <w:t>veste Goretex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+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sur pantalon de pluie</w:t>
            </w:r>
            <w:r>
              <w:rPr>
                <w:lang w:eastAsia="en-US"/>
              </w:rPr>
              <w:t xml:space="preserve"> ou cape de pluie</w:t>
            </w:r>
            <w:r>
              <w:rPr>
                <w:b/>
                <w:i/>
                <w:lang w:eastAsia="en-US"/>
              </w:rPr>
              <w:t>,</w:t>
            </w:r>
            <w:r>
              <w:rPr>
                <w:lang w:eastAsia="en-US"/>
              </w:rPr>
              <w:t xml:space="preserve"> vêtements chauds ou polaires </w:t>
            </w:r>
          </w:p>
          <w:p w14:paraId="391903CF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chapeau de soleil, 1 paire de lunettes de soleil, crème solaire </w:t>
            </w:r>
          </w:p>
          <w:p w14:paraId="0FB3F0A6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tenue de rechange confortable pour le soir </w:t>
            </w:r>
          </w:p>
          <w:p w14:paraId="0523B89F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ainsi qu’1 paire de chaussures légères </w:t>
            </w:r>
          </w:p>
          <w:p w14:paraId="466E5499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sac avec ses affaires personnelles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B04B33" w14:textId="77777777" w:rsidR="004C6D16" w:rsidRDefault="004C6D16" w:rsidP="004C6D16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MATERIEL DIVERS :</w:t>
            </w:r>
          </w:p>
          <w:p w14:paraId="3341A04C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sac à dos de 30/35 litres, muni d’une ceinture ventrale </w:t>
            </w:r>
            <w:r>
              <w:rPr>
                <w:b/>
                <w:lang w:eastAsia="en-US"/>
              </w:rPr>
              <w:t>+ protège sac</w:t>
            </w:r>
            <w:r>
              <w:rPr>
                <w:lang w:eastAsia="en-US"/>
              </w:rPr>
              <w:t xml:space="preserve"> </w:t>
            </w:r>
          </w:p>
          <w:p w14:paraId="77AF42FF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couteau de poche + gobelet + couverts + gamelle  </w:t>
            </w:r>
          </w:p>
          <w:p w14:paraId="19AA241B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gourde de 1 litre minimum + 0,5l.</w:t>
            </w:r>
          </w:p>
          <w:p w14:paraId="2F37CFD7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lampe frontale, boules "quies"</w:t>
            </w:r>
          </w:p>
          <w:p w14:paraId="0B2D2F25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- 1 petite pharmacie personnelle (problèmes allergiques ou intestinaux, ampoules, tricostéril,</w:t>
            </w:r>
          </w:p>
          <w:p w14:paraId="5F764F38" w14:textId="77777777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collyre, petits pansements, crèmes…)             </w:t>
            </w:r>
          </w:p>
          <w:p w14:paraId="58C9FAB3" w14:textId="77777777" w:rsidR="004C6D16" w:rsidRDefault="004C6D16" w:rsidP="004C6D16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- 1 trousse de toilette</w:t>
            </w:r>
          </w:p>
          <w:p w14:paraId="57A37952" w14:textId="77777777" w:rsidR="004C6D16" w:rsidRDefault="004C6D16" w:rsidP="004C6D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Pas de bâtons, ils sont prêtés</w:t>
            </w:r>
          </w:p>
        </w:tc>
      </w:tr>
    </w:tbl>
    <w:p w14:paraId="77247344" w14:textId="77777777" w:rsidR="004C6D16" w:rsidRDefault="004C6D16" w:rsidP="004C6D16">
      <w:pPr>
        <w:jc w:val="both"/>
      </w:pPr>
    </w:p>
    <w:p w14:paraId="4C66F6EE" w14:textId="77777777" w:rsidR="004C6D16" w:rsidRDefault="004C6D16" w:rsidP="004C6D16">
      <w:pPr>
        <w:jc w:val="both"/>
      </w:pPr>
      <w:r>
        <w:lastRenderedPageBreak/>
        <w:t>- 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251BF2C9" w14:textId="77777777" w:rsidR="004C6D16" w:rsidRDefault="004C6D16" w:rsidP="004C6D16">
      <w:pPr>
        <w:jc w:val="both"/>
      </w:pPr>
    </w:p>
    <w:p w14:paraId="3C3DD932" w14:textId="77777777" w:rsidR="004C6D16" w:rsidRDefault="004C6D16" w:rsidP="004C6D16">
      <w:pPr>
        <w:jc w:val="right"/>
        <w:outlineLvl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84"/>
        <w:gridCol w:w="2111"/>
        <w:gridCol w:w="2298"/>
      </w:tblGrid>
      <w:tr w:rsidR="004C6D16" w14:paraId="4F90BBB6" w14:textId="77777777" w:rsidTr="00A96A57">
        <w:trPr>
          <w:trHeight w:val="300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BC21447" w14:textId="54BC0080" w:rsidR="004C6D16" w:rsidRDefault="004C6D16" w:rsidP="004C6D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DATES ET PRIX</w:t>
            </w:r>
            <w:r w:rsidR="0073270A">
              <w:rPr>
                <w:b/>
                <w:sz w:val="28"/>
                <w:szCs w:val="28"/>
                <w:lang w:eastAsia="en-US"/>
              </w:rPr>
              <w:t xml:space="preserve"> 202</w:t>
            </w:r>
            <w:r w:rsidR="00A96A57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4C6D16" w14:paraId="4AA4E558" w14:textId="77777777" w:rsidTr="00A96A57"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7E7E1FBD" w14:textId="77777777" w:rsidR="004C6D16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79481B5" w14:textId="22C6178E" w:rsidR="004C6D16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 </w:t>
            </w:r>
            <w:r w:rsidR="001E4C7B">
              <w:rPr>
                <w:rFonts w:ascii="Arial" w:hAnsi="Arial" w:cs="Arial"/>
                <w:sz w:val="20"/>
                <w:szCs w:val="20"/>
                <w:lang w:eastAsia="en-US"/>
              </w:rPr>
              <w:t>dimanche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</w:t>
            </w:r>
            <w:r w:rsidR="001E4C7B">
              <w:rPr>
                <w:rFonts w:ascii="Arial" w:hAnsi="Arial" w:cs="Arial"/>
                <w:sz w:val="20"/>
                <w:szCs w:val="20"/>
                <w:lang w:eastAsia="en-US"/>
              </w:rPr>
              <w:t>jeu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di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2740D3E6" w14:textId="77777777" w:rsidR="004C6D16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7D0DDB8B" w14:textId="49E83D69" w:rsidR="004C6D16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Ch</w:t>
            </w:r>
            <w:r w:rsidR="0090650A">
              <w:rPr>
                <w:rFonts w:ascii="Arial" w:hAnsi="Arial" w:cs="Arial"/>
                <w:sz w:val="20"/>
                <w:szCs w:val="20"/>
                <w:lang w:eastAsia="en-US"/>
              </w:rPr>
              <w:t>ambre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 2 pers</w:t>
            </w:r>
            <w:r w:rsid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0650A" w:rsidRPr="0090650A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(1)</w:t>
            </w:r>
            <w:r w:rsidRPr="0090650A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17AC5E28" w14:textId="663D0B40" w:rsidR="004C6D16" w:rsidRPr="0090650A" w:rsidRDefault="00C1510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Suppl. </w:t>
            </w:r>
            <w:r w:rsidR="004C6D16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Single </w:t>
            </w:r>
            <w:r w:rsidR="00A96A57" w:rsidRPr="00A96A57">
              <w:rPr>
                <w:rFonts w:ascii="Arial" w:hAnsi="Arial" w:cs="Arial"/>
                <w:color w:val="EE0000"/>
                <w:sz w:val="20"/>
                <w:szCs w:val="20"/>
                <w:lang w:eastAsia="en-US"/>
              </w:rPr>
              <w:t>(1)</w:t>
            </w:r>
          </w:p>
        </w:tc>
      </w:tr>
      <w:tr w:rsidR="004C6D16" w14:paraId="310FEC34" w14:textId="77777777" w:rsidTr="00A96A57"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32FF3F61" w14:textId="77777777" w:rsidR="004C6D16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Mai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52F40FC" w14:textId="1049E6E4" w:rsidR="004C6D16" w:rsidRDefault="001E4C7B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Dimanche </w:t>
            </w:r>
            <w:r w:rsidR="00A96A57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="004C6D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jeudi </w:t>
            </w:r>
            <w:r w:rsidR="00A96A57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  <w:r w:rsidR="004C6D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mai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00DCC7BC" w14:textId="5EED8380" w:rsidR="004C6D16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 w:rsid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D51364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69573B">
              <w:rPr>
                <w:rFonts w:ascii="Arial" w:hAnsi="Arial" w:cs="Arial"/>
                <w:sz w:val="20"/>
                <w:szCs w:val="20"/>
                <w:lang w:eastAsia="en-US"/>
              </w:rPr>
              <w:t>50</w:t>
            </w:r>
            <w:r w:rsidR="00C151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30E73603" w14:textId="51615B2B" w:rsidR="004C6D16" w:rsidRPr="0090650A" w:rsidRDefault="004C6D16" w:rsidP="004C6D1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69573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  </w:t>
            </w:r>
          </w:p>
        </w:tc>
      </w:tr>
      <w:tr w:rsidR="004C6D16" w:rsidRPr="00E87B5B" w14:paraId="267B9AF3" w14:textId="77777777" w:rsidTr="00A96A57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4AE5676F" w14:textId="030270CA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57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5DBDFC07" w14:textId="15452F9A" w:rsidR="004C6D16" w:rsidRPr="00E87B5B" w:rsidRDefault="0073270A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Dimanche</w:t>
            </w:r>
            <w:r w:rsidR="004C6D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57">
              <w:rPr>
                <w:rFonts w:ascii="Arial" w:hAnsi="Arial" w:cs="Arial"/>
                <w:sz w:val="20"/>
                <w:szCs w:val="20"/>
              </w:rPr>
              <w:t>17</w:t>
            </w:r>
            <w:r w:rsidR="004C6D16">
              <w:rPr>
                <w:rFonts w:ascii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hAnsi="Arial" w:cs="Arial"/>
                <w:sz w:val="20"/>
                <w:szCs w:val="20"/>
              </w:rPr>
              <w:t>jeudi</w:t>
            </w:r>
            <w:r w:rsidR="004C6D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57">
              <w:rPr>
                <w:rFonts w:ascii="Arial" w:hAnsi="Arial" w:cs="Arial"/>
                <w:sz w:val="20"/>
                <w:szCs w:val="20"/>
              </w:rPr>
              <w:t>21 mai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5C7A93E0" w14:textId="7EA140DB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065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364">
              <w:rPr>
                <w:rFonts w:ascii="Arial" w:hAnsi="Arial" w:cs="Arial"/>
                <w:sz w:val="20"/>
                <w:szCs w:val="20"/>
              </w:rPr>
              <w:t>8</w:t>
            </w:r>
            <w:r w:rsidR="00A96A5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42497">
              <w:rPr>
                <w:rFonts w:ascii="Arial" w:hAnsi="Arial" w:cs="Arial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6587D176" w14:textId="16984AD8" w:rsidR="004C6D16" w:rsidRPr="0090650A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 w:rsidRPr="009065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650A" w:rsidRPr="0090650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42497" w:rsidRPr="0090650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A96A5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E42497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  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C6D16" w:rsidRPr="00E87B5B" w14:paraId="09339202" w14:textId="77777777" w:rsidTr="00A96A57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6EF41226" w14:textId="3E746EDA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Jui</w:t>
            </w:r>
            <w:r w:rsidR="00A96A57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24692CA6" w14:textId="6412CF7B" w:rsidR="004C6D16" w:rsidRPr="00E87B5B" w:rsidRDefault="0073270A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Dimanche </w:t>
            </w:r>
            <w:r w:rsidR="00A96A57">
              <w:rPr>
                <w:rFonts w:ascii="Arial" w:hAnsi="Arial" w:cs="Arial"/>
                <w:sz w:val="20"/>
                <w:szCs w:val="20"/>
              </w:rPr>
              <w:t>07</w:t>
            </w:r>
            <w:r w:rsidR="004C6D16">
              <w:rPr>
                <w:rFonts w:ascii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A96A57">
              <w:rPr>
                <w:rFonts w:ascii="Arial" w:hAnsi="Arial" w:cs="Arial"/>
                <w:sz w:val="20"/>
                <w:szCs w:val="20"/>
              </w:rPr>
              <w:t>11 juin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71E2A50F" w14:textId="5BE9EEB5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065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364">
              <w:rPr>
                <w:rFonts w:ascii="Arial" w:hAnsi="Arial" w:cs="Arial"/>
                <w:sz w:val="20"/>
                <w:szCs w:val="20"/>
              </w:rPr>
              <w:t>8</w:t>
            </w:r>
            <w:r w:rsidR="00A96A5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42497">
              <w:rPr>
                <w:rFonts w:ascii="Arial" w:hAnsi="Arial" w:cs="Arial"/>
                <w:sz w:val="20"/>
                <w:szCs w:val="20"/>
                <w:lang w:eastAsia="en-US"/>
              </w:rPr>
              <w:t>€</w:t>
            </w:r>
            <w:r w:rsidR="006828CA">
              <w:rPr>
                <w:rFonts w:ascii="Arial" w:hAnsi="Arial" w:cs="Arial"/>
                <w:color w:val="C45911" w:themeColor="accent2" w:themeShade="B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1EE3189A" w14:textId="0F7243C2" w:rsidR="004C6D16" w:rsidRPr="0090650A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 w:rsidRPr="009065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42497" w:rsidRPr="00906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50A" w:rsidRPr="0090650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42497" w:rsidRPr="0090650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A96A5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E42497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  </w:t>
            </w:r>
            <w:r w:rsidRPr="00906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C6D16" w:rsidRPr="00E87B5B" w14:paraId="5E150CC9" w14:textId="77777777" w:rsidTr="00A96A57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1A7503D6" w14:textId="3C7B6EA1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57">
              <w:rPr>
                <w:rFonts w:ascii="Arial" w:hAnsi="Arial" w:cs="Arial"/>
                <w:sz w:val="20"/>
                <w:szCs w:val="20"/>
              </w:rPr>
              <w:t>Juin/</w:t>
            </w:r>
            <w:r w:rsidR="001E4C7B">
              <w:rPr>
                <w:rFonts w:ascii="Arial" w:hAnsi="Arial" w:cs="Arial"/>
                <w:sz w:val="20"/>
                <w:szCs w:val="20"/>
              </w:rPr>
              <w:t>Juillet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1620E98F" w14:textId="6E7A2AA2" w:rsidR="004C6D16" w:rsidRPr="00E87B5B" w:rsidRDefault="0073270A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Dimanche 2</w:t>
            </w:r>
            <w:r w:rsidR="00A96A57">
              <w:rPr>
                <w:rFonts w:ascii="Arial" w:hAnsi="Arial" w:cs="Arial"/>
                <w:sz w:val="20"/>
                <w:szCs w:val="20"/>
              </w:rPr>
              <w:t>8</w:t>
            </w:r>
            <w:r w:rsidR="00E90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57">
              <w:rPr>
                <w:rFonts w:ascii="Arial" w:hAnsi="Arial" w:cs="Arial"/>
                <w:sz w:val="20"/>
                <w:szCs w:val="20"/>
              </w:rPr>
              <w:t xml:space="preserve">juin </w:t>
            </w:r>
            <w:r w:rsidR="00B30521">
              <w:rPr>
                <w:rFonts w:ascii="Arial" w:hAnsi="Arial" w:cs="Arial"/>
                <w:sz w:val="20"/>
                <w:szCs w:val="20"/>
              </w:rPr>
              <w:t xml:space="preserve">au </w:t>
            </w: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A96A57">
              <w:rPr>
                <w:rFonts w:ascii="Arial" w:hAnsi="Arial" w:cs="Arial"/>
                <w:sz w:val="20"/>
                <w:szCs w:val="20"/>
              </w:rPr>
              <w:t>02</w:t>
            </w:r>
            <w:r w:rsidR="001720EA">
              <w:rPr>
                <w:rFonts w:ascii="Arial" w:hAnsi="Arial" w:cs="Arial"/>
                <w:sz w:val="20"/>
                <w:szCs w:val="20"/>
              </w:rPr>
              <w:t xml:space="preserve"> juillet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7ACCB00" w14:textId="56ACD95D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065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1364">
              <w:rPr>
                <w:rFonts w:ascii="Arial" w:hAnsi="Arial" w:cs="Arial"/>
                <w:sz w:val="20"/>
                <w:szCs w:val="20"/>
              </w:rPr>
              <w:t>8</w:t>
            </w:r>
            <w:r w:rsidR="00A96A5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42497">
              <w:rPr>
                <w:rFonts w:ascii="Arial" w:hAnsi="Arial" w:cs="Arial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AF46D62" w14:textId="27E5F600" w:rsidR="004C6D16" w:rsidRPr="0090650A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 w:rsidRPr="009065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650A" w:rsidRPr="0090650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42497" w:rsidRPr="00906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497" w:rsidRPr="0090650A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A96A5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E42497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  </w:t>
            </w:r>
            <w:r w:rsidRPr="00906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C6D16" w:rsidRPr="00E87B5B" w14:paraId="5A944BA8" w14:textId="77777777" w:rsidTr="00A96A57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68986018" w14:textId="7D868B1E" w:rsidR="004C6D16" w:rsidRPr="00E87B5B" w:rsidRDefault="00E90984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57">
              <w:rPr>
                <w:rFonts w:ascii="Arial" w:hAnsi="Arial" w:cs="Arial"/>
                <w:sz w:val="20"/>
                <w:szCs w:val="20"/>
              </w:rPr>
              <w:t>Septembre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38AB7A32" w14:textId="4E8B4AB9" w:rsidR="004C6D16" w:rsidRPr="00E87B5B" w:rsidRDefault="0073270A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Dimanche </w:t>
            </w:r>
            <w:r w:rsidR="00E90984">
              <w:rPr>
                <w:rFonts w:ascii="Arial" w:hAnsi="Arial" w:cs="Arial"/>
                <w:sz w:val="20"/>
                <w:szCs w:val="20"/>
              </w:rPr>
              <w:t>2</w:t>
            </w:r>
            <w:r w:rsidR="00A96A5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B30521">
              <w:rPr>
                <w:rFonts w:ascii="Arial" w:hAnsi="Arial" w:cs="Arial"/>
                <w:sz w:val="20"/>
                <w:szCs w:val="20"/>
              </w:rPr>
              <w:t xml:space="preserve">au </w:t>
            </w: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E90984">
              <w:rPr>
                <w:rFonts w:ascii="Arial" w:hAnsi="Arial" w:cs="Arial"/>
                <w:sz w:val="20"/>
                <w:szCs w:val="20"/>
              </w:rPr>
              <w:t>2</w:t>
            </w:r>
            <w:r w:rsidR="00A96A57">
              <w:rPr>
                <w:rFonts w:ascii="Arial" w:hAnsi="Arial" w:cs="Arial"/>
                <w:sz w:val="20"/>
                <w:szCs w:val="20"/>
              </w:rPr>
              <w:t>4 septembre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257BA536" w14:textId="301C8FF5" w:rsidR="004C6D16" w:rsidRPr="00E87B5B" w:rsidRDefault="004C6D16" w:rsidP="004C6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0650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364">
              <w:rPr>
                <w:rFonts w:ascii="Arial" w:hAnsi="Arial" w:cs="Arial"/>
                <w:sz w:val="20"/>
                <w:szCs w:val="20"/>
              </w:rPr>
              <w:t>8</w:t>
            </w:r>
            <w:r w:rsidR="00A96A57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42497">
              <w:rPr>
                <w:rFonts w:ascii="Arial" w:hAnsi="Arial" w:cs="Arial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137DC251" w14:textId="7A09527C" w:rsidR="004C6D16" w:rsidRPr="0090650A" w:rsidRDefault="00E42497" w:rsidP="00E42497">
            <w:pPr>
              <w:rPr>
                <w:rFonts w:ascii="Arial" w:hAnsi="Arial" w:cs="Arial"/>
                <w:sz w:val="20"/>
                <w:szCs w:val="20"/>
              </w:rPr>
            </w:pP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</w:t>
            </w:r>
            <w:r w:rsidR="0090650A" w:rsidRPr="0090650A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A96A5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90650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  </w:t>
            </w:r>
          </w:p>
        </w:tc>
      </w:tr>
    </w:tbl>
    <w:p w14:paraId="062748A5" w14:textId="1FC81AF1" w:rsidR="004C6D16" w:rsidRDefault="004C6D16" w:rsidP="004C6D16">
      <w:pPr>
        <w:jc w:val="both"/>
      </w:pPr>
    </w:p>
    <w:p w14:paraId="5ABE590E" w14:textId="2C08D862" w:rsidR="006828CA" w:rsidRPr="00E636FF" w:rsidRDefault="00C15106" w:rsidP="0073270A">
      <w:r w:rsidRPr="00A96A57">
        <w:rPr>
          <w:color w:val="EE0000"/>
        </w:rPr>
        <w:t xml:space="preserve">(1) </w:t>
      </w:r>
      <w:r w:rsidR="0090650A" w:rsidRPr="00E636FF">
        <w:t>D</w:t>
      </w:r>
      <w:r w:rsidR="006828CA" w:rsidRPr="00E636FF">
        <w:t>es chambres</w:t>
      </w:r>
      <w:r w:rsidR="001B05E7" w:rsidRPr="00E636FF">
        <w:t xml:space="preserve"> </w:t>
      </w:r>
      <w:r w:rsidR="006828CA" w:rsidRPr="00E636FF">
        <w:t>« côté mer</w:t>
      </w:r>
      <w:r w:rsidRPr="00E636FF">
        <w:t> »</w:t>
      </w:r>
      <w:r w:rsidR="006828CA" w:rsidRPr="00E636FF">
        <w:t xml:space="preserve"> </w:t>
      </w:r>
      <w:r w:rsidR="0090650A" w:rsidRPr="00E636FF">
        <w:t xml:space="preserve">sont </w:t>
      </w:r>
      <w:r w:rsidR="0073270A" w:rsidRPr="00E636FF">
        <w:t>disponibles</w:t>
      </w:r>
      <w:r w:rsidR="006828CA" w:rsidRPr="00E636FF">
        <w:t xml:space="preserve"> uniquement </w:t>
      </w:r>
      <w:r w:rsidR="001B05E7" w:rsidRPr="00E636FF">
        <w:t xml:space="preserve">si </w:t>
      </w:r>
      <w:r w:rsidR="006828CA" w:rsidRPr="00E636FF">
        <w:t>vous êtes 2</w:t>
      </w:r>
      <w:r w:rsidR="00E42497" w:rsidRPr="00E636FF">
        <w:t xml:space="preserve"> en chambre</w:t>
      </w:r>
      <w:r w:rsidR="0090650A" w:rsidRPr="00E636FF">
        <w:t xml:space="preserve"> à l’inscription</w:t>
      </w:r>
      <w:r w:rsidR="006828CA" w:rsidRPr="00E636FF">
        <w:t> </w:t>
      </w:r>
      <w:r w:rsidR="0090650A" w:rsidRPr="00E636FF">
        <w:t xml:space="preserve">ou en chambre single. </w:t>
      </w:r>
      <w:r w:rsidR="00442345" w:rsidRPr="00E636FF">
        <w:t>Ajouter 1</w:t>
      </w:r>
      <w:r w:rsidR="00746582">
        <w:t>4</w:t>
      </w:r>
      <w:r w:rsidR="0069573B">
        <w:t>5</w:t>
      </w:r>
      <w:r w:rsidR="00442345" w:rsidRPr="00E636FF">
        <w:t xml:space="preserve"> € par personne pour une chambre double</w:t>
      </w:r>
      <w:r w:rsidR="00746582">
        <w:t xml:space="preserve"> ou twin</w:t>
      </w:r>
      <w:r w:rsidR="00442345" w:rsidRPr="00E636FF">
        <w:t xml:space="preserve"> </w:t>
      </w:r>
      <w:r w:rsidR="00D51364" w:rsidRPr="00E636FF">
        <w:t xml:space="preserve">et </w:t>
      </w:r>
      <w:r w:rsidR="00746582">
        <w:t>34</w:t>
      </w:r>
      <w:r w:rsidR="0069573B">
        <w:t xml:space="preserve">5 </w:t>
      </w:r>
      <w:r w:rsidR="00442345" w:rsidRPr="00E636FF">
        <w:t xml:space="preserve">€ </w:t>
      </w:r>
      <w:r w:rsidR="00D51364" w:rsidRPr="00E636FF">
        <w:t xml:space="preserve">de plus </w:t>
      </w:r>
      <w:r w:rsidR="00442345" w:rsidRPr="00E636FF">
        <w:t>en single.</w:t>
      </w:r>
    </w:p>
    <w:p w14:paraId="56C9F439" w14:textId="77777777" w:rsidR="006828CA" w:rsidRDefault="006828CA" w:rsidP="004C6D16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15CE59EC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C1AA8E6" w14:textId="77777777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INSCRIPTIONS</w:t>
            </w:r>
          </w:p>
        </w:tc>
      </w:tr>
    </w:tbl>
    <w:p w14:paraId="285C6876" w14:textId="77777777" w:rsidR="004C6D16" w:rsidRDefault="004C6D16" w:rsidP="004C6D16">
      <w:pPr>
        <w:rPr>
          <w:bCs/>
        </w:rPr>
      </w:pPr>
      <w:r>
        <w:rPr>
          <w:bCs/>
        </w:rPr>
        <w:t>* Lors de l’inscription : 30 % du prix du séjour càd : (bulletin joint en pièce annexe)</w:t>
      </w:r>
    </w:p>
    <w:p w14:paraId="7C203368" w14:textId="4009457D" w:rsidR="004C6D16" w:rsidRDefault="004C6D16" w:rsidP="004C6D16">
      <w:r>
        <w:t xml:space="preserve">* En tant qu’organisateur de voyages, je peux vous faire profiter d’une assurance « assistance, annulation, bagages, interruption de séjour (cause </w:t>
      </w:r>
      <w:r w:rsidRPr="00497240">
        <w:rPr>
          <w:b/>
        </w:rPr>
        <w:t>covid</w:t>
      </w:r>
      <w:r>
        <w:t xml:space="preserve"> inclus) » adaptée à la pratique de la randonnée, chez EUROP ASSISTANCE, pour un coût de </w:t>
      </w:r>
      <w:r w:rsidR="00A96A57">
        <w:t>6</w:t>
      </w:r>
      <w:r>
        <w:t xml:space="preserve"> % du prix du séjour. Ajouter </w:t>
      </w:r>
      <w:r w:rsidR="00A96A57">
        <w:t>6</w:t>
      </w:r>
      <w:r>
        <w:t xml:space="preserve"> % du prix total à </w:t>
      </w:r>
      <w:r w:rsidR="005C18B4">
        <w:t>l’inscription. Dossier</w:t>
      </w:r>
      <w:r>
        <w:t xml:space="preserve"> complet de l'assurance sur simple demande avec détails des garanties. </w:t>
      </w:r>
    </w:p>
    <w:p w14:paraId="7A6113FD" w14:textId="77777777" w:rsidR="004C6D16" w:rsidRDefault="004C6D16" w:rsidP="004C6D16">
      <w:pPr>
        <w:jc w:val="both"/>
        <w:rPr>
          <w:bCs/>
        </w:rPr>
      </w:pPr>
      <w:r>
        <w:rPr>
          <w:bCs/>
        </w:rPr>
        <w:t>* Solde du séjour 30 jours avant le départ.</w:t>
      </w:r>
    </w:p>
    <w:p w14:paraId="7948D0CF" w14:textId="77777777" w:rsidR="004C6D16" w:rsidRDefault="004C6D16" w:rsidP="004C6D16">
      <w:pPr>
        <w:jc w:val="both"/>
        <w:rPr>
          <w:bCs/>
        </w:rPr>
      </w:pPr>
      <w:r>
        <w:rPr>
          <w:bCs/>
        </w:rPr>
        <w:t>* La totalité du séjour si inscription à moins de 30 jours du départ.</w:t>
      </w:r>
    </w:p>
    <w:p w14:paraId="797F97CC" w14:textId="77777777" w:rsidR="004C6D16" w:rsidRDefault="004C6D16" w:rsidP="004C6D16">
      <w:pPr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321BEEDD" w14:textId="77777777" w:rsidTr="00E34338">
        <w:trPr>
          <w:trHeight w:val="54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EEF5E07" w14:textId="42E376CB" w:rsidR="004C6D16" w:rsidRDefault="00E34338" w:rsidP="004C6D1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Attention :</w:t>
            </w:r>
            <w:r w:rsidR="004C6D1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2FF70231" w14:textId="09A35092" w:rsidR="004C6D16" w:rsidRDefault="004C6D16" w:rsidP="004C6D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 est impératif de me contacter par mail ou par sms, avant toute inscription, afin de connaître les places disponibles. Réponse rapide : Mail :</w:t>
            </w:r>
            <w:r w:rsidR="005B5922">
              <w:t xml:space="preserve"> </w:t>
            </w:r>
            <w:r w:rsidR="005B5922" w:rsidRPr="005B5922">
              <w:rPr>
                <w:color w:val="0070C0"/>
                <w:lang w:eastAsia="en-US"/>
              </w:rPr>
              <w:t>guides.nwa@hotmail.com</w:t>
            </w:r>
            <w:r w:rsidRPr="005B5922">
              <w:rPr>
                <w:color w:val="0070C0"/>
                <w:lang w:eastAsia="en-US"/>
              </w:rPr>
              <w:t xml:space="preserve"> </w:t>
            </w:r>
            <w:r>
              <w:rPr>
                <w:lang w:eastAsia="en-US"/>
              </w:rPr>
              <w:t>Port. 06 77 17 31 68</w:t>
            </w:r>
          </w:p>
        </w:tc>
      </w:tr>
    </w:tbl>
    <w:p w14:paraId="74A75EB0" w14:textId="77777777" w:rsidR="004C6D16" w:rsidRDefault="004C6D16" w:rsidP="004C6D16">
      <w:pPr>
        <w:jc w:val="both"/>
      </w:pPr>
    </w:p>
    <w:p w14:paraId="53E86DF0" w14:textId="77777777" w:rsidR="004C6D16" w:rsidRDefault="004C6D16" w:rsidP="004C6D16">
      <w:pPr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0872D875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6CE6E86" w14:textId="77777777" w:rsidR="004C6D16" w:rsidRDefault="004C6D16" w:rsidP="004C6D1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ADRESSE</w:t>
            </w:r>
          </w:p>
        </w:tc>
      </w:tr>
    </w:tbl>
    <w:p w14:paraId="38E6C8CF" w14:textId="77777777" w:rsidR="004C6D16" w:rsidRDefault="004C6D16" w:rsidP="004C6D16">
      <w:pPr>
        <w:jc w:val="both"/>
        <w:rPr>
          <w:bCs/>
        </w:rPr>
      </w:pPr>
      <w:r>
        <w:rPr>
          <w:bCs/>
        </w:rPr>
        <w:t>Les bulletins d’inscription, accompagnés d’un chèque ou par virement</w:t>
      </w:r>
      <w:r>
        <w:rPr>
          <w:b/>
        </w:rPr>
        <w:t xml:space="preserve"> </w:t>
      </w:r>
      <w:r>
        <w:rPr>
          <w:bCs/>
        </w:rPr>
        <w:t>à l’adresse suivante :</w:t>
      </w:r>
    </w:p>
    <w:tbl>
      <w:tblPr>
        <w:tblpPr w:leftFromText="141" w:rightFromText="141" w:bottomFromText="200" w:vertAnchor="text" w:tblpX="61" w:tblpY="256"/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4C6D16" w14:paraId="1EA11C33" w14:textId="77777777" w:rsidTr="00E34338">
        <w:trPr>
          <w:trHeight w:val="900"/>
        </w:trPr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8B291E8" w14:textId="77777777" w:rsidR="004C6D16" w:rsidRDefault="004C6D16" w:rsidP="00E343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BONTE FRANCIS</w:t>
            </w:r>
          </w:p>
          <w:p w14:paraId="600AEFDF" w14:textId="0203BA58" w:rsidR="004C6D16" w:rsidRDefault="004C6D16" w:rsidP="00E343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5, Rue Alfred Sisley </w:t>
            </w:r>
            <w:r w:rsidR="005C18B4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66000 PERPIGNAN </w:t>
            </w:r>
            <w:r>
              <w:rPr>
                <w:rStyle w:val="lev"/>
                <w:rFonts w:ascii="Arial" w:hAnsi="Arial" w:cs="Arial"/>
                <w:b w:val="0"/>
                <w:sz w:val="20"/>
                <w:szCs w:val="20"/>
                <w:lang w:eastAsia="en-US"/>
              </w:rPr>
              <w:t>(coordonnées bancaires sur simple demande)</w:t>
            </w:r>
          </w:p>
        </w:tc>
      </w:tr>
    </w:tbl>
    <w:p w14:paraId="25C3905E" w14:textId="77777777" w:rsidR="004C6D16" w:rsidRDefault="004C6D16" w:rsidP="004C6D16">
      <w:pPr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4C6D16" w14:paraId="69ED2E9E" w14:textId="77777777" w:rsidTr="00E34338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A8636B2" w14:textId="77777777" w:rsidR="004C6D16" w:rsidRDefault="004C6D16" w:rsidP="004C6D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SITE       </w:t>
            </w:r>
          </w:p>
        </w:tc>
      </w:tr>
    </w:tbl>
    <w:p w14:paraId="4B224913" w14:textId="77777777" w:rsidR="004C6D16" w:rsidRDefault="004C6D16" w:rsidP="004C6D16"/>
    <w:p w14:paraId="7D5A4A65" w14:textId="77777777" w:rsidR="004C6D16" w:rsidRDefault="004C6D16" w:rsidP="004C6D1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hyperlink r:id="rId7" w:history="1">
        <w:r>
          <w:rPr>
            <w:rStyle w:val="Lienhypertexte"/>
            <w:sz w:val="28"/>
            <w:szCs w:val="28"/>
          </w:rPr>
          <w:t>www.nordicwalking-altitude.com</w:t>
        </w:r>
      </w:hyperlink>
      <w:r>
        <w:rPr>
          <w:sz w:val="28"/>
          <w:szCs w:val="28"/>
        </w:rPr>
        <w:t xml:space="preserve">  Le site des séjours « Marche Nordique »</w:t>
      </w:r>
    </w:p>
    <w:p w14:paraId="0BE5057F" w14:textId="77777777" w:rsidR="004C6D16" w:rsidRDefault="004C6D16" w:rsidP="004C6D16"/>
    <w:p w14:paraId="6C1095E7" w14:textId="77777777" w:rsidR="004C6D16" w:rsidRDefault="004C6D16" w:rsidP="004C6D16"/>
    <w:p w14:paraId="2340683C" w14:textId="77777777" w:rsidR="00476FB9" w:rsidRDefault="00476FB9" w:rsidP="004C6D16"/>
    <w:sectPr w:rsidR="00476FB9" w:rsidSect="00065389">
      <w:pgSz w:w="11906" w:h="16838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2A2"/>
    <w:multiLevelType w:val="hybridMultilevel"/>
    <w:tmpl w:val="154078CE"/>
    <w:lvl w:ilvl="0" w:tplc="1902A48C">
      <w:start w:val="100"/>
      <w:numFmt w:val="decimal"/>
      <w:lvlText w:val="%1"/>
      <w:lvlJc w:val="left"/>
      <w:pPr>
        <w:ind w:left="8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347476FC"/>
    <w:multiLevelType w:val="hybridMultilevel"/>
    <w:tmpl w:val="74C05234"/>
    <w:lvl w:ilvl="0" w:tplc="19A063F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ED7D31" w:themeColor="accent2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757BE"/>
    <w:multiLevelType w:val="hybridMultilevel"/>
    <w:tmpl w:val="8130A448"/>
    <w:lvl w:ilvl="0" w:tplc="3B269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2977">
    <w:abstractNumId w:val="1"/>
  </w:num>
  <w:num w:numId="2" w16cid:durableId="1938052572">
    <w:abstractNumId w:val="0"/>
  </w:num>
  <w:num w:numId="3" w16cid:durableId="34178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16"/>
    <w:rsid w:val="0001191C"/>
    <w:rsid w:val="0003131C"/>
    <w:rsid w:val="000326A1"/>
    <w:rsid w:val="00054317"/>
    <w:rsid w:val="00065389"/>
    <w:rsid w:val="000A520D"/>
    <w:rsid w:val="000C40DE"/>
    <w:rsid w:val="000E3253"/>
    <w:rsid w:val="001720EA"/>
    <w:rsid w:val="0019403D"/>
    <w:rsid w:val="001B05E7"/>
    <w:rsid w:val="001B5013"/>
    <w:rsid w:val="001C46AB"/>
    <w:rsid w:val="001D4D8A"/>
    <w:rsid w:val="001E4C7B"/>
    <w:rsid w:val="0020717B"/>
    <w:rsid w:val="0024535B"/>
    <w:rsid w:val="00266908"/>
    <w:rsid w:val="0027055B"/>
    <w:rsid w:val="002D6A24"/>
    <w:rsid w:val="00314CF7"/>
    <w:rsid w:val="00382B64"/>
    <w:rsid w:val="003B6C85"/>
    <w:rsid w:val="003D6C45"/>
    <w:rsid w:val="003E178E"/>
    <w:rsid w:val="00407754"/>
    <w:rsid w:val="00412A26"/>
    <w:rsid w:val="00442345"/>
    <w:rsid w:val="00457601"/>
    <w:rsid w:val="00473284"/>
    <w:rsid w:val="0047364D"/>
    <w:rsid w:val="00476FB9"/>
    <w:rsid w:val="00492C6A"/>
    <w:rsid w:val="004B386D"/>
    <w:rsid w:val="004C690C"/>
    <w:rsid w:val="004C6D16"/>
    <w:rsid w:val="004F1D40"/>
    <w:rsid w:val="0050026E"/>
    <w:rsid w:val="005042D6"/>
    <w:rsid w:val="00505BFF"/>
    <w:rsid w:val="005141B2"/>
    <w:rsid w:val="00514D23"/>
    <w:rsid w:val="0055755A"/>
    <w:rsid w:val="00575676"/>
    <w:rsid w:val="005A170E"/>
    <w:rsid w:val="005B5922"/>
    <w:rsid w:val="005C1117"/>
    <w:rsid w:val="005C18B4"/>
    <w:rsid w:val="005E5FEE"/>
    <w:rsid w:val="00637B19"/>
    <w:rsid w:val="006478D6"/>
    <w:rsid w:val="006546A2"/>
    <w:rsid w:val="006828CA"/>
    <w:rsid w:val="00682D13"/>
    <w:rsid w:val="00692AB8"/>
    <w:rsid w:val="0069573B"/>
    <w:rsid w:val="006A0CCB"/>
    <w:rsid w:val="006A5CF3"/>
    <w:rsid w:val="00702C78"/>
    <w:rsid w:val="0073270A"/>
    <w:rsid w:val="00733C6D"/>
    <w:rsid w:val="00745DF3"/>
    <w:rsid w:val="00746582"/>
    <w:rsid w:val="007849EB"/>
    <w:rsid w:val="007A0BA2"/>
    <w:rsid w:val="007D6AE2"/>
    <w:rsid w:val="00875F31"/>
    <w:rsid w:val="00887E83"/>
    <w:rsid w:val="008B22BE"/>
    <w:rsid w:val="008F2048"/>
    <w:rsid w:val="0090650A"/>
    <w:rsid w:val="00907FB8"/>
    <w:rsid w:val="00920542"/>
    <w:rsid w:val="009211A2"/>
    <w:rsid w:val="00923223"/>
    <w:rsid w:val="009442EE"/>
    <w:rsid w:val="009C70C2"/>
    <w:rsid w:val="00A05AB3"/>
    <w:rsid w:val="00A06186"/>
    <w:rsid w:val="00A15053"/>
    <w:rsid w:val="00A22489"/>
    <w:rsid w:val="00A22D5D"/>
    <w:rsid w:val="00A26EEE"/>
    <w:rsid w:val="00A54062"/>
    <w:rsid w:val="00A63EB9"/>
    <w:rsid w:val="00A66AB3"/>
    <w:rsid w:val="00A96A57"/>
    <w:rsid w:val="00AF2619"/>
    <w:rsid w:val="00AF4B48"/>
    <w:rsid w:val="00B163AA"/>
    <w:rsid w:val="00B30521"/>
    <w:rsid w:val="00B3667F"/>
    <w:rsid w:val="00B6230E"/>
    <w:rsid w:val="00B77575"/>
    <w:rsid w:val="00B9428A"/>
    <w:rsid w:val="00BE358E"/>
    <w:rsid w:val="00C15106"/>
    <w:rsid w:val="00C847AA"/>
    <w:rsid w:val="00CC4151"/>
    <w:rsid w:val="00CC7BC3"/>
    <w:rsid w:val="00D07FEF"/>
    <w:rsid w:val="00D17F7A"/>
    <w:rsid w:val="00D32E33"/>
    <w:rsid w:val="00D51364"/>
    <w:rsid w:val="00D51717"/>
    <w:rsid w:val="00D5667D"/>
    <w:rsid w:val="00D94089"/>
    <w:rsid w:val="00DA7011"/>
    <w:rsid w:val="00DB78EA"/>
    <w:rsid w:val="00E34338"/>
    <w:rsid w:val="00E42497"/>
    <w:rsid w:val="00E6227A"/>
    <w:rsid w:val="00E636FF"/>
    <w:rsid w:val="00E85195"/>
    <w:rsid w:val="00E90984"/>
    <w:rsid w:val="00EA5296"/>
    <w:rsid w:val="00ED1C8C"/>
    <w:rsid w:val="00EE36CA"/>
    <w:rsid w:val="00F16AFA"/>
    <w:rsid w:val="00F26FCE"/>
    <w:rsid w:val="00F66095"/>
    <w:rsid w:val="00F8376E"/>
    <w:rsid w:val="00F87A26"/>
    <w:rsid w:val="00FD096E"/>
    <w:rsid w:val="00FF5264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9611"/>
  <w15:chartTrackingRefBased/>
  <w15:docId w15:val="{F6EDD442-F8FA-4D92-B164-577ED409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4C6D16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4C6D16"/>
    <w:rPr>
      <w:i/>
      <w:iCs/>
    </w:rPr>
  </w:style>
  <w:style w:type="character" w:styleId="lev">
    <w:name w:val="Strong"/>
    <w:basedOn w:val="Policepardfaut"/>
    <w:qFormat/>
    <w:rsid w:val="004C6D16"/>
    <w:rPr>
      <w:b/>
      <w:bCs/>
    </w:rPr>
  </w:style>
  <w:style w:type="paragraph" w:styleId="Paragraphedeliste">
    <w:name w:val="List Paragraph"/>
    <w:basedOn w:val="Normal"/>
    <w:uiPriority w:val="34"/>
    <w:qFormat/>
    <w:rsid w:val="00C1510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3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dicwalking-altitud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py.fr/" TargetMode="External"/><Relationship Id="rId5" Type="http://schemas.openxmlformats.org/officeDocument/2006/relationships/hyperlink" Target="https://printaniahote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8188</TotalTime>
  <Pages>4</Pages>
  <Words>1990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 francis</dc:creator>
  <cp:keywords/>
  <dc:description/>
  <cp:lastModifiedBy>bonte francis</cp:lastModifiedBy>
  <cp:revision>43</cp:revision>
  <cp:lastPrinted>2023-01-18T09:10:00Z</cp:lastPrinted>
  <dcterms:created xsi:type="dcterms:W3CDTF">2021-03-16T21:12:00Z</dcterms:created>
  <dcterms:modified xsi:type="dcterms:W3CDTF">2025-10-08T16:52:00Z</dcterms:modified>
</cp:coreProperties>
</file>